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B3B65" w14:textId="25651E4B" w:rsidR="00E0293C" w:rsidRPr="00374CF4" w:rsidRDefault="00E0293C" w:rsidP="007A06A0">
      <w:pPr>
        <w:tabs>
          <w:tab w:val="left" w:pos="11520"/>
        </w:tabs>
        <w:spacing w:after="0"/>
        <w:ind w:left="1988" w:hanging="1988"/>
        <w:jc w:val="both"/>
        <w:rPr>
          <w:rFonts w:ascii="Arial" w:eastAsia="Batang" w:hAnsi="Arial" w:cs="Arial"/>
          <w:b/>
          <w:sz w:val="24"/>
          <w:szCs w:val="24"/>
          <w:lang w:val="de-DE"/>
        </w:rPr>
      </w:pPr>
      <w:r w:rsidRPr="00CC492D">
        <w:rPr>
          <w:rFonts w:ascii="Arial" w:eastAsia="Batang" w:hAnsi="Arial" w:cs="Arial"/>
          <w:b/>
          <w:sz w:val="24"/>
          <w:szCs w:val="24"/>
          <w:lang w:val="de-DE"/>
        </w:rPr>
        <w:t>3GPP TSG RAN WG1 #114bis</w:t>
      </w:r>
      <w:r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CC492D">
        <w:rPr>
          <w:rFonts w:ascii="Arial" w:eastAsia="Batang" w:hAnsi="Arial" w:cs="Arial"/>
          <w:b/>
          <w:sz w:val="24"/>
          <w:szCs w:val="24"/>
          <w:lang w:val="de-DE"/>
        </w:rPr>
        <w:t>R1-</w:t>
      </w:r>
      <w:r w:rsidR="00D55CCC" w:rsidRPr="00D55CCC">
        <w:rPr>
          <w:rFonts w:ascii="Arial" w:eastAsia="Batang" w:hAnsi="Arial" w:cs="Arial"/>
          <w:b/>
          <w:sz w:val="24"/>
          <w:szCs w:val="24"/>
          <w:lang w:val="de-DE"/>
        </w:rPr>
        <w:t>231</w:t>
      </w:r>
      <w:r w:rsidR="0043502B">
        <w:rPr>
          <w:rFonts w:ascii="Arial" w:eastAsia="Batang" w:hAnsi="Arial" w:cs="Arial"/>
          <w:b/>
          <w:sz w:val="24"/>
          <w:szCs w:val="24"/>
          <w:lang w:val="de-DE"/>
        </w:rPr>
        <w:t>0704</w:t>
      </w:r>
    </w:p>
    <w:p w14:paraId="7EC254D3" w14:textId="77777777" w:rsidR="00E0293C" w:rsidRPr="004E7899" w:rsidRDefault="00E0293C" w:rsidP="00E0293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374CF4">
        <w:rPr>
          <w:rFonts w:ascii="Arial" w:eastAsia="Batang" w:hAnsi="Arial" w:cs="Arial"/>
          <w:b/>
          <w:sz w:val="24"/>
          <w:szCs w:val="24"/>
        </w:rPr>
        <w:t>Xiamen, China, October 9</w:t>
      </w:r>
      <w:r w:rsidRPr="00374CF4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r w:rsidRPr="00374CF4">
        <w:rPr>
          <w:rFonts w:ascii="Arial" w:eastAsia="Batang" w:hAnsi="Arial" w:cs="Arial"/>
          <w:b/>
          <w:sz w:val="24"/>
          <w:szCs w:val="24"/>
        </w:rPr>
        <w:t xml:space="preserve"> – October 13</w:t>
      </w:r>
      <w:r w:rsidRPr="00374CF4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r w:rsidRPr="00374CF4">
        <w:rPr>
          <w:rFonts w:ascii="Arial" w:eastAsia="Batang" w:hAnsi="Arial" w:cs="Arial"/>
          <w:b/>
          <w:sz w:val="24"/>
          <w:szCs w:val="24"/>
        </w:rPr>
        <w:t>, 2023</w:t>
      </w:r>
    </w:p>
    <w:p w14:paraId="3989381F" w14:textId="77777777" w:rsidR="006D5EC4" w:rsidRPr="0023253B" w:rsidRDefault="006D5EC4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603ADBE6" w14:textId="6ED6A3F8" w:rsidR="006D5EC4" w:rsidRPr="00604FD7" w:rsidRDefault="00014AA5" w:rsidP="00C273AF">
      <w:pPr>
        <w:spacing w:after="0"/>
        <w:ind w:left="1710" w:hanging="1710"/>
        <w:jc w:val="both"/>
        <w:rPr>
          <w:rFonts w:ascii="Arial" w:hAnsi="Arial" w:cs="Arial"/>
          <w:b/>
          <w:sz w:val="24"/>
        </w:rPr>
      </w:pPr>
      <w:r w:rsidRPr="00604FD7">
        <w:rPr>
          <w:rFonts w:ascii="Arial" w:hAnsi="Arial" w:cs="Arial"/>
          <w:b/>
          <w:sz w:val="24"/>
        </w:rPr>
        <w:t xml:space="preserve">Source: </w:t>
      </w:r>
      <w:r w:rsidRPr="00604FD7">
        <w:rPr>
          <w:rFonts w:ascii="Arial" w:hAnsi="Arial" w:cs="Arial"/>
          <w:b/>
          <w:sz w:val="24"/>
        </w:rPr>
        <w:tab/>
        <w:t>Moderator (Intel Corporation)</w:t>
      </w:r>
    </w:p>
    <w:p w14:paraId="4D12E0D8" w14:textId="2354ACB2" w:rsidR="006D5EC4" w:rsidRPr="00604FD7" w:rsidRDefault="00014AA5" w:rsidP="00C273AF">
      <w:pPr>
        <w:spacing w:after="0"/>
        <w:ind w:left="1710" w:hanging="1710"/>
        <w:jc w:val="both"/>
        <w:rPr>
          <w:rFonts w:ascii="Arial" w:hAnsi="Arial" w:cs="Arial"/>
          <w:b/>
          <w:sz w:val="24"/>
        </w:rPr>
      </w:pPr>
      <w:r w:rsidRPr="00604FD7">
        <w:rPr>
          <w:rFonts w:ascii="Arial" w:hAnsi="Arial" w:cs="Arial"/>
          <w:b/>
          <w:sz w:val="24"/>
        </w:rPr>
        <w:t>Title:</w:t>
      </w:r>
      <w:r w:rsidRPr="00604FD7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id w:val="-1572261376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1A1C8D" w:rsidRPr="001A1C8D">
            <w:rPr>
              <w:rFonts w:ascii="Arial" w:hAnsi="Arial" w:cs="Arial"/>
              <w:b/>
              <w:sz w:val="24"/>
            </w:rPr>
            <w:t xml:space="preserve">Discussion summary for </w:t>
          </w:r>
          <w:r w:rsidR="000D1729">
            <w:rPr>
              <w:rFonts w:ascii="Arial" w:hAnsi="Arial" w:cs="Arial"/>
              <w:b/>
              <w:sz w:val="24"/>
            </w:rPr>
            <w:t xml:space="preserve">TS38.215 </w:t>
          </w:r>
          <w:r w:rsidR="00232C5C">
            <w:rPr>
              <w:rFonts w:ascii="Arial" w:hAnsi="Arial" w:cs="Arial"/>
              <w:b/>
              <w:sz w:val="24"/>
            </w:rPr>
            <w:t xml:space="preserve">draft CR for Rel-18 </w:t>
          </w:r>
          <w:r w:rsidR="000D1729">
            <w:rPr>
              <w:rFonts w:ascii="Arial" w:hAnsi="Arial" w:cs="Arial"/>
              <w:b/>
              <w:sz w:val="24"/>
            </w:rPr>
            <w:t>NR NTN</w:t>
          </w:r>
          <w:r w:rsidR="00232C5C">
            <w:rPr>
              <w:rFonts w:ascii="Arial" w:hAnsi="Arial" w:cs="Arial"/>
              <w:b/>
              <w:sz w:val="24"/>
            </w:rPr>
            <w:t xml:space="preserve"> </w:t>
          </w:r>
          <w:r w:rsidR="001A1C8D" w:rsidRPr="001A1C8D">
            <w:rPr>
              <w:rFonts w:ascii="Arial" w:hAnsi="Arial" w:cs="Arial"/>
              <w:b/>
              <w:sz w:val="24"/>
            </w:rPr>
            <w:t>enhancements</w:t>
          </w:r>
        </w:sdtContent>
      </w:sdt>
    </w:p>
    <w:p w14:paraId="68489396" w14:textId="3F3FA772" w:rsidR="006D5EC4" w:rsidRPr="00604FD7" w:rsidRDefault="00014AA5" w:rsidP="00C273AF">
      <w:pPr>
        <w:spacing w:after="0"/>
        <w:ind w:left="1710" w:hanging="1710"/>
        <w:jc w:val="both"/>
        <w:rPr>
          <w:rFonts w:ascii="Arial" w:hAnsi="Arial" w:cs="Arial"/>
          <w:b/>
          <w:sz w:val="24"/>
        </w:rPr>
      </w:pPr>
      <w:r w:rsidRPr="00604FD7">
        <w:rPr>
          <w:rFonts w:ascii="Arial" w:hAnsi="Arial" w:cs="Arial"/>
          <w:b/>
          <w:sz w:val="24"/>
        </w:rPr>
        <w:t>Agenda item:</w:t>
      </w:r>
      <w:r w:rsidRPr="00604FD7">
        <w:rPr>
          <w:rFonts w:ascii="Arial" w:hAnsi="Arial" w:cs="Arial"/>
          <w:b/>
          <w:sz w:val="24"/>
        </w:rPr>
        <w:tab/>
      </w:r>
      <w:r w:rsidR="004A6D5E">
        <w:rPr>
          <w:rFonts w:ascii="Arial" w:hAnsi="Arial" w:cs="Arial"/>
          <w:b/>
          <w:sz w:val="24"/>
        </w:rPr>
        <w:t>8</w:t>
      </w:r>
      <w:r w:rsidRPr="00604FD7">
        <w:rPr>
          <w:rFonts w:ascii="Arial" w:hAnsi="Arial" w:cs="Arial"/>
          <w:b/>
          <w:sz w:val="24"/>
        </w:rPr>
        <w:t>.2</w:t>
      </w:r>
    </w:p>
    <w:p w14:paraId="4352C885" w14:textId="77777777" w:rsidR="006D5EC4" w:rsidRPr="00604FD7" w:rsidRDefault="00014AA5" w:rsidP="00C273AF">
      <w:pPr>
        <w:spacing w:after="0"/>
        <w:ind w:left="1710" w:hanging="1710"/>
        <w:jc w:val="both"/>
        <w:rPr>
          <w:rFonts w:ascii="Arial" w:eastAsiaTheme="minorEastAsia" w:hAnsi="Arial" w:cs="Arial"/>
          <w:sz w:val="24"/>
          <w:lang w:eastAsia="ko-KR"/>
        </w:rPr>
      </w:pPr>
      <w:r w:rsidRPr="00604FD7">
        <w:rPr>
          <w:rFonts w:ascii="Arial" w:hAnsi="Arial" w:cs="Arial"/>
          <w:b/>
          <w:sz w:val="24"/>
        </w:rPr>
        <w:t>Document for:</w:t>
      </w:r>
      <w:r w:rsidRPr="00604FD7">
        <w:rPr>
          <w:rFonts w:ascii="Arial" w:hAnsi="Arial" w:cs="Arial"/>
          <w:b/>
          <w:sz w:val="24"/>
        </w:rPr>
        <w:tab/>
        <w:t>Discussion</w:t>
      </w:r>
    </w:p>
    <w:p w14:paraId="59E366CA" w14:textId="77777777" w:rsidR="006D5EC4" w:rsidRPr="00604FD7" w:rsidRDefault="006D5EC4">
      <w:pPr>
        <w:spacing w:after="0"/>
        <w:ind w:left="2388" w:hanging="2388"/>
        <w:jc w:val="both"/>
        <w:rPr>
          <w:sz w:val="24"/>
        </w:rPr>
      </w:pPr>
    </w:p>
    <w:p w14:paraId="03EB305F" w14:textId="77777777" w:rsidR="006D5EC4" w:rsidRPr="00604FD7" w:rsidRDefault="00014AA5">
      <w:pPr>
        <w:pStyle w:val="Heading1"/>
        <w:numPr>
          <w:ilvl w:val="0"/>
          <w:numId w:val="2"/>
        </w:numPr>
        <w:ind w:hanging="720"/>
        <w:rPr>
          <w:rFonts w:eastAsia="SimSun" w:cs="Arial"/>
          <w:sz w:val="32"/>
          <w:szCs w:val="32"/>
          <w:lang w:val="en-US"/>
        </w:rPr>
      </w:pPr>
      <w:r w:rsidRPr="00604FD7">
        <w:rPr>
          <w:rFonts w:eastAsia="SimSun" w:cs="Arial"/>
          <w:sz w:val="32"/>
          <w:szCs w:val="32"/>
          <w:lang w:val="en-US"/>
        </w:rPr>
        <w:t>Introduction</w:t>
      </w:r>
    </w:p>
    <w:p w14:paraId="0FDA3013" w14:textId="19A33712" w:rsidR="006D5EC4" w:rsidRPr="00604FD7" w:rsidRDefault="00014AA5" w:rsidP="00A92264">
      <w:pPr>
        <w:ind w:firstLine="288"/>
        <w:jc w:val="both"/>
        <w:rPr>
          <w:lang w:eastAsia="zh-CN"/>
        </w:rPr>
      </w:pPr>
      <w:r w:rsidRPr="00604FD7">
        <w:rPr>
          <w:lang w:eastAsia="zh-CN"/>
        </w:rPr>
        <w:t xml:space="preserve">In this contribution, </w:t>
      </w:r>
      <w:r w:rsidR="006D2F83">
        <w:rPr>
          <w:lang w:eastAsia="zh-CN"/>
        </w:rPr>
        <w:t>editor</w:t>
      </w:r>
      <w:r w:rsidRPr="00604FD7">
        <w:rPr>
          <w:lang w:eastAsia="zh-CN"/>
        </w:rPr>
        <w:t xml:space="preserve"> summarizes </w:t>
      </w:r>
      <w:r w:rsidR="006D2F83">
        <w:rPr>
          <w:lang w:eastAsia="zh-CN"/>
        </w:rPr>
        <w:t xml:space="preserve">discussions for the </w:t>
      </w:r>
      <w:r w:rsidR="00C01B68">
        <w:rPr>
          <w:lang w:eastAsia="zh-CN"/>
        </w:rPr>
        <w:t xml:space="preserve">TS38.215 </w:t>
      </w:r>
      <w:r w:rsidR="006D2F83">
        <w:rPr>
          <w:lang w:eastAsia="zh-CN"/>
        </w:rPr>
        <w:t xml:space="preserve">draft CR for Rel-18 </w:t>
      </w:r>
      <w:r w:rsidR="00C01B68">
        <w:rPr>
          <w:lang w:eastAsia="zh-CN"/>
        </w:rPr>
        <w:t>NR NTN</w:t>
      </w:r>
      <w:r w:rsidR="006D2F83">
        <w:rPr>
          <w:lang w:eastAsia="zh-CN"/>
        </w:rPr>
        <w:t xml:space="preserve"> enhancements</w:t>
      </w:r>
      <w:r w:rsidR="00070E8F">
        <w:rPr>
          <w:lang w:eastAsia="zh-CN"/>
        </w:rPr>
        <w:t>.</w:t>
      </w:r>
      <w:r w:rsidR="00C4679C">
        <w:rPr>
          <w:lang w:eastAsia="zh-CN"/>
        </w:rPr>
        <w:t xml:space="preserve"> </w:t>
      </w:r>
    </w:p>
    <w:p w14:paraId="674DAFA3" w14:textId="191C2E3F" w:rsidR="00A92264" w:rsidRDefault="00A92264" w:rsidP="00A92264">
      <w:pPr>
        <w:ind w:firstLine="288"/>
        <w:jc w:val="both"/>
        <w:rPr>
          <w:sz w:val="22"/>
          <w:szCs w:val="22"/>
          <w:lang w:eastAsia="zh-CN"/>
        </w:rPr>
      </w:pPr>
    </w:p>
    <w:p w14:paraId="13C37EF1" w14:textId="57071363" w:rsidR="002B55D8" w:rsidRPr="00604FD7" w:rsidRDefault="00821B87" w:rsidP="002B55D8">
      <w:pPr>
        <w:pStyle w:val="Heading1"/>
        <w:numPr>
          <w:ilvl w:val="0"/>
          <w:numId w:val="1"/>
        </w:numPr>
        <w:ind w:hanging="720"/>
        <w:rPr>
          <w:rFonts w:eastAsia="SimSun" w:cs="Arial"/>
          <w:sz w:val="32"/>
          <w:szCs w:val="32"/>
          <w:lang w:val="en-US"/>
        </w:rPr>
      </w:pPr>
      <w:r>
        <w:rPr>
          <w:rFonts w:eastAsia="SimSun" w:cs="Arial"/>
          <w:sz w:val="32"/>
          <w:szCs w:val="32"/>
          <w:lang w:val="en-US"/>
        </w:rPr>
        <w:t>Company Comments</w:t>
      </w:r>
    </w:p>
    <w:p w14:paraId="2024446F" w14:textId="5088F75D" w:rsidR="00715352" w:rsidRDefault="007A06A0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>Companies to provide comments here.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4317"/>
        <w:gridCol w:w="4317"/>
      </w:tblGrid>
      <w:tr w:rsidR="007A06A0" w14:paraId="495C7EF9" w14:textId="77777777" w:rsidTr="003048E3">
        <w:tc>
          <w:tcPr>
            <w:tcW w:w="4316" w:type="dxa"/>
            <w:shd w:val="clear" w:color="auto" w:fill="FBE4D5" w:themeFill="accent2" w:themeFillTint="33"/>
          </w:tcPr>
          <w:p w14:paraId="008FB530" w14:textId="77777777" w:rsidR="007A06A0" w:rsidRDefault="007A06A0" w:rsidP="007B6560">
            <w:r>
              <w:t>Section</w:t>
            </w:r>
          </w:p>
          <w:p w14:paraId="45CCF13D" w14:textId="2426A11F" w:rsidR="00B845B7" w:rsidRDefault="00B845B7" w:rsidP="007B6560">
            <w:r w:rsidRPr="00FD3604">
              <w:rPr>
                <w:b/>
                <w:bCs/>
              </w:rPr>
              <w:t>(</w:t>
            </w:r>
            <w:proofErr w:type="gramStart"/>
            <w:r w:rsidRPr="00FD3604">
              <w:rPr>
                <w:b/>
                <w:bCs/>
              </w:rPr>
              <w:t>please</w:t>
            </w:r>
            <w:proofErr w:type="gramEnd"/>
            <w:r w:rsidRPr="00FD3604">
              <w:rPr>
                <w:b/>
                <w:bCs/>
              </w:rPr>
              <w:t xml:space="preserve"> provide version number of the draft, e.g. v00)</w:t>
            </w:r>
          </w:p>
        </w:tc>
        <w:tc>
          <w:tcPr>
            <w:tcW w:w="4317" w:type="dxa"/>
            <w:shd w:val="clear" w:color="auto" w:fill="FBE4D5" w:themeFill="accent2" w:themeFillTint="33"/>
          </w:tcPr>
          <w:p w14:paraId="624F93D7" w14:textId="087C95A1" w:rsidR="007A06A0" w:rsidRDefault="007A06A0" w:rsidP="007B6560">
            <w:r>
              <w:t>Company Comments</w:t>
            </w:r>
          </w:p>
        </w:tc>
        <w:tc>
          <w:tcPr>
            <w:tcW w:w="4317" w:type="dxa"/>
            <w:shd w:val="clear" w:color="auto" w:fill="FBE4D5" w:themeFill="accent2" w:themeFillTint="33"/>
          </w:tcPr>
          <w:p w14:paraId="21E7816A" w14:textId="5F3CFEFA" w:rsidR="007A06A0" w:rsidRDefault="007A06A0" w:rsidP="007B6560">
            <w:r>
              <w:t>Editor Responses to Comments</w:t>
            </w:r>
          </w:p>
        </w:tc>
      </w:tr>
      <w:tr w:rsidR="007A06A0" w14:paraId="591B0D57" w14:textId="77777777" w:rsidTr="007A06A0">
        <w:tc>
          <w:tcPr>
            <w:tcW w:w="4316" w:type="dxa"/>
          </w:tcPr>
          <w:p w14:paraId="7C7FEA86" w14:textId="628ED0A6" w:rsidR="007A06A0" w:rsidRDefault="001B358A" w:rsidP="007B656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uawei, HiSilicon</w:t>
            </w:r>
          </w:p>
        </w:tc>
        <w:tc>
          <w:tcPr>
            <w:tcW w:w="4317" w:type="dxa"/>
          </w:tcPr>
          <w:p w14:paraId="52550F3D" w14:textId="302F8891" w:rsidR="007A06A0" w:rsidRDefault="00C51175" w:rsidP="009B68D2">
            <w:pPr>
              <w:pStyle w:val="ListParagraph"/>
              <w:numPr>
                <w:ilvl w:val="3"/>
                <w:numId w:val="1"/>
              </w:numPr>
              <w:ind w:left="273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The row of “proposed change affects” should be updated. “ME” should be </w:t>
            </w:r>
            <w:r>
              <w:rPr>
                <w:rFonts w:eastAsia="DengXian" w:hint="eastAsia"/>
                <w:lang w:eastAsia="zh-CN"/>
              </w:rPr>
              <w:t>also</w:t>
            </w:r>
            <w:r>
              <w:rPr>
                <w:rFonts w:eastAsia="DengXian"/>
                <w:lang w:eastAsia="zh-CN"/>
              </w:rPr>
              <w:t xml:space="preserve"> </w:t>
            </w:r>
            <w:r w:rsidR="008D24BA">
              <w:rPr>
                <w:rFonts w:eastAsia="DengXian"/>
                <w:lang w:eastAsia="zh-CN"/>
              </w:rPr>
              <w:t>ticked</w:t>
            </w:r>
            <w:r>
              <w:rPr>
                <w:rFonts w:eastAsia="DengXian"/>
                <w:lang w:eastAsia="zh-CN"/>
              </w:rPr>
              <w:t xml:space="preserve">. </w:t>
            </w:r>
          </w:p>
        </w:tc>
        <w:tc>
          <w:tcPr>
            <w:tcW w:w="4317" w:type="dxa"/>
          </w:tcPr>
          <w:p w14:paraId="24367B0B" w14:textId="445E730D" w:rsidR="007A06A0" w:rsidRDefault="002B4734" w:rsidP="007B6560">
            <w:r>
              <w:t>Updated in v01</w:t>
            </w:r>
          </w:p>
        </w:tc>
      </w:tr>
      <w:tr w:rsidR="00374CF4" w14:paraId="124B5749" w14:textId="77777777" w:rsidTr="007A06A0">
        <w:tc>
          <w:tcPr>
            <w:tcW w:w="4316" w:type="dxa"/>
          </w:tcPr>
          <w:p w14:paraId="66386D75" w14:textId="2D139014" w:rsidR="00374CF4" w:rsidRDefault="00374CF4" w:rsidP="00374CF4">
            <w:r>
              <w:t>Thales:</w:t>
            </w:r>
          </w:p>
          <w:p w14:paraId="2BB0B684" w14:textId="5F233F18" w:rsidR="00374CF4" w:rsidRDefault="00374CF4" w:rsidP="00374CF4">
            <w:r>
              <w:t>v00</w:t>
            </w:r>
          </w:p>
          <w:p w14:paraId="7DDBB338" w14:textId="35569E26" w:rsidR="00374CF4" w:rsidRDefault="00374CF4" w:rsidP="00374CF4">
            <w:r>
              <w:t xml:space="preserve">Section </w:t>
            </w:r>
            <w:r w:rsidRPr="006A62D8">
              <w:t>5.1.46</w:t>
            </w:r>
          </w:p>
        </w:tc>
        <w:tc>
          <w:tcPr>
            <w:tcW w:w="4317" w:type="dxa"/>
          </w:tcPr>
          <w:p w14:paraId="687F495A" w14:textId="77777777" w:rsidR="00374CF4" w:rsidRDefault="00374CF4" w:rsidP="00374CF4">
            <w:r>
              <w:t xml:space="preserve">As per RAN1#114bis agreement the name of the measurement report in </w:t>
            </w:r>
            <w:proofErr w:type="gramStart"/>
            <w:r>
              <w:t xml:space="preserve">clause  </w:t>
            </w:r>
            <w:r w:rsidRPr="001C2CCC">
              <w:t>5.1.46</w:t>
            </w:r>
            <w:proofErr w:type="gramEnd"/>
            <w:r>
              <w:t xml:space="preserve"> should be modified as follows:</w:t>
            </w:r>
          </w:p>
          <w:p w14:paraId="762DE785" w14:textId="77777777" w:rsidR="00374CF4" w:rsidRPr="009E0BA3" w:rsidRDefault="00374CF4" w:rsidP="00374CF4">
            <w:r w:rsidRPr="009E0BA3">
              <w:t>5.1.46</w:t>
            </w:r>
            <w:r w:rsidRPr="009E0BA3">
              <w:tab/>
              <w:t xml:space="preserve">UE Rx – Tx time difference </w:t>
            </w:r>
            <w:r w:rsidRPr="00463DB9">
              <w:rPr>
                <w:color w:val="FF0000"/>
              </w:rPr>
              <w:t xml:space="preserve">subframe </w:t>
            </w:r>
            <w:proofErr w:type="gramStart"/>
            <w:r w:rsidRPr="009E0BA3">
              <w:t>offset</w:t>
            </w:r>
            <w:proofErr w:type="gramEnd"/>
          </w:p>
          <w:p w14:paraId="70776BC5" w14:textId="77777777" w:rsidR="00374CF4" w:rsidRDefault="00374CF4" w:rsidP="00374CF4"/>
        </w:tc>
        <w:tc>
          <w:tcPr>
            <w:tcW w:w="4317" w:type="dxa"/>
          </w:tcPr>
          <w:p w14:paraId="306E4B4B" w14:textId="57056A24" w:rsidR="00374CF4" w:rsidRDefault="002B4734" w:rsidP="00374CF4">
            <w:r>
              <w:lastRenderedPageBreak/>
              <w:t>Updated in v01</w:t>
            </w:r>
          </w:p>
        </w:tc>
      </w:tr>
      <w:tr w:rsidR="00164409" w14:paraId="790BA15B" w14:textId="77777777" w:rsidTr="007A06A0">
        <w:tc>
          <w:tcPr>
            <w:tcW w:w="4316" w:type="dxa"/>
          </w:tcPr>
          <w:p w14:paraId="471FB409" w14:textId="77777777" w:rsidR="00164409" w:rsidRDefault="00164409" w:rsidP="00374CF4"/>
        </w:tc>
        <w:tc>
          <w:tcPr>
            <w:tcW w:w="4317" w:type="dxa"/>
          </w:tcPr>
          <w:p w14:paraId="264A94B6" w14:textId="77777777" w:rsidR="00164409" w:rsidRDefault="00164409" w:rsidP="00374CF4"/>
        </w:tc>
        <w:tc>
          <w:tcPr>
            <w:tcW w:w="4317" w:type="dxa"/>
          </w:tcPr>
          <w:p w14:paraId="1637E2FC" w14:textId="77777777" w:rsidR="00164409" w:rsidRDefault="00164409" w:rsidP="00374CF4"/>
        </w:tc>
      </w:tr>
    </w:tbl>
    <w:p w14:paraId="41ED401A" w14:textId="77777777" w:rsidR="007B6560" w:rsidRDefault="007B6560" w:rsidP="007B6560"/>
    <w:p w14:paraId="12D66799" w14:textId="77777777" w:rsidR="00C4679C" w:rsidRDefault="00C4679C" w:rsidP="007B6560"/>
    <w:p w14:paraId="51DCB7FD" w14:textId="505A919E" w:rsidR="0016663F" w:rsidRDefault="0016663F" w:rsidP="0016663F">
      <w:pPr>
        <w:pStyle w:val="Heading1"/>
        <w:rPr>
          <w:rFonts w:eastAsia="SimSun" w:cs="Arial"/>
          <w:sz w:val="32"/>
          <w:szCs w:val="32"/>
          <w:lang w:val="en-US"/>
        </w:rPr>
      </w:pPr>
      <w:r>
        <w:rPr>
          <w:rFonts w:eastAsia="SimSun" w:cs="Arial"/>
          <w:sz w:val="32"/>
          <w:szCs w:val="32"/>
          <w:lang w:val="en-US"/>
        </w:rPr>
        <w:t xml:space="preserve">Appendix: </w:t>
      </w:r>
      <w:r w:rsidR="003D6A7C">
        <w:rPr>
          <w:rFonts w:eastAsia="SimSun" w:cs="Arial"/>
          <w:sz w:val="32"/>
          <w:szCs w:val="32"/>
          <w:lang w:val="en-US"/>
        </w:rPr>
        <w:t xml:space="preserve">Relevant </w:t>
      </w:r>
      <w:r>
        <w:rPr>
          <w:rFonts w:eastAsia="SimSun" w:cs="Arial"/>
          <w:sz w:val="32"/>
          <w:szCs w:val="32"/>
          <w:lang w:val="en-US"/>
        </w:rPr>
        <w:t>RAN1 Agreements</w:t>
      </w:r>
    </w:p>
    <w:p w14:paraId="7E61EE88" w14:textId="54304B30" w:rsidR="007A06A0" w:rsidRPr="000E1EBE" w:rsidRDefault="007A06A0" w:rsidP="007A06A0">
      <w:r w:rsidRPr="000E1EBE">
        <w:rPr>
          <w:highlight w:val="green"/>
        </w:rPr>
        <w:t>[114-bis] Agreement</w:t>
      </w:r>
    </w:p>
    <w:p w14:paraId="47C8887D" w14:textId="77777777" w:rsidR="00EF5877" w:rsidRPr="000122C0" w:rsidRDefault="00EF5877" w:rsidP="00EF5877">
      <w:r w:rsidRPr="000122C0">
        <w:t>Endorse the following TP for TS 38.215</w:t>
      </w:r>
    </w:p>
    <w:p w14:paraId="05A81C03" w14:textId="77777777" w:rsidR="00EF5877" w:rsidRPr="00B7271C" w:rsidRDefault="00EF5877" w:rsidP="00EF5877">
      <w:pPr>
        <w:ind w:leftChars="200" w:left="400"/>
        <w:jc w:val="center"/>
        <w:rPr>
          <w:i/>
          <w:iCs/>
          <w:noProof/>
          <w:color w:val="C00000"/>
        </w:rPr>
      </w:pPr>
      <w:r w:rsidRPr="00B7271C">
        <w:rPr>
          <w:i/>
          <w:iCs/>
          <w:noProof/>
          <w:color w:val="C00000"/>
        </w:rPr>
        <w:t>--- unchanged text omitted ---</w:t>
      </w:r>
    </w:p>
    <w:p w14:paraId="5653BE09" w14:textId="77777777" w:rsidR="00EF5877" w:rsidRPr="00AA4E29" w:rsidRDefault="00EF5877" w:rsidP="00EF5877">
      <w:pPr>
        <w:pStyle w:val="NormalWeb"/>
        <w:ind w:leftChars="400" w:left="800"/>
      </w:pPr>
      <w:r w:rsidRPr="00AA4E29">
        <w:t>5.2.3</w:t>
      </w:r>
      <w:r w:rsidRPr="00AA4E29">
        <w:tab/>
        <w:t>gNB Rx – Tx time difference</w:t>
      </w:r>
    </w:p>
    <w:tbl>
      <w:tblPr>
        <w:tblW w:w="9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2"/>
        <w:gridCol w:w="8190"/>
      </w:tblGrid>
      <w:tr w:rsidR="00EF5877" w:rsidRPr="00B7271C" w14:paraId="16F426DF" w14:textId="77777777" w:rsidTr="002A430D">
        <w:trPr>
          <w:cantSplit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068D" w14:textId="77777777" w:rsidR="00EF5877" w:rsidRPr="00B7271C" w:rsidRDefault="00EF5877" w:rsidP="002A430D">
            <w:pPr>
              <w:pStyle w:val="TAL"/>
              <w:rPr>
                <w:rFonts w:ascii="Times New Roman" w:hAnsi="Times New Roman"/>
                <w:b/>
                <w:sz w:val="20"/>
                <w:lang w:eastAsia="en-GB"/>
              </w:rPr>
            </w:pPr>
            <w:r w:rsidRPr="00B7271C">
              <w:rPr>
                <w:rFonts w:ascii="Times New Roman" w:hAnsi="Times New Roman"/>
                <w:b/>
                <w:sz w:val="20"/>
                <w:lang w:eastAsia="en-GB"/>
              </w:rPr>
              <w:lastRenderedPageBreak/>
              <w:t>Definition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3773" w14:textId="77777777" w:rsidR="00EF5877" w:rsidRPr="00B7271C" w:rsidRDefault="00EF5877" w:rsidP="002A430D">
            <w:pPr>
              <w:pStyle w:val="TAL"/>
              <w:rPr>
                <w:rFonts w:ascii="Times New Roman" w:hAnsi="Times New Roman"/>
                <w:sz w:val="20"/>
                <w:lang w:eastAsia="en-GB"/>
              </w:rPr>
            </w:pPr>
            <w:r w:rsidRPr="00B7271C">
              <w:rPr>
                <w:rFonts w:ascii="Times New Roman" w:hAnsi="Times New Roman"/>
                <w:sz w:val="20"/>
                <w:lang w:eastAsia="en-GB"/>
              </w:rPr>
              <w:t>The gNB Rx – Tx time difference is defined as T</w:t>
            </w:r>
            <w:r w:rsidRPr="00B7271C">
              <w:rPr>
                <w:rFonts w:ascii="Times New Roman" w:hAnsi="Times New Roman"/>
                <w:sz w:val="20"/>
                <w:vertAlign w:val="subscript"/>
                <w:lang w:eastAsia="en-GB"/>
              </w:rPr>
              <w:t>gNB-RX</w:t>
            </w:r>
            <w:r w:rsidRPr="00B7271C">
              <w:rPr>
                <w:rFonts w:ascii="Times New Roman" w:hAnsi="Times New Roman"/>
                <w:sz w:val="20"/>
                <w:lang w:eastAsia="en-GB"/>
              </w:rPr>
              <w:t xml:space="preserve"> –</w:t>
            </w:r>
            <w:r w:rsidRPr="00B7271C">
              <w:rPr>
                <w:rFonts w:ascii="Times New Roman" w:hAnsi="Times New Roman"/>
                <w:sz w:val="20"/>
                <w:vertAlign w:val="subscript"/>
                <w:lang w:eastAsia="en-GB"/>
              </w:rPr>
              <w:t xml:space="preserve"> </w:t>
            </w:r>
            <w:r w:rsidRPr="00B7271C">
              <w:rPr>
                <w:rFonts w:ascii="Times New Roman" w:hAnsi="Times New Roman"/>
                <w:sz w:val="20"/>
                <w:lang w:eastAsia="en-GB"/>
              </w:rPr>
              <w:t>T</w:t>
            </w:r>
            <w:r w:rsidRPr="00B7271C">
              <w:rPr>
                <w:rFonts w:ascii="Times New Roman" w:hAnsi="Times New Roman"/>
                <w:sz w:val="20"/>
                <w:vertAlign w:val="subscript"/>
                <w:lang w:eastAsia="en-GB"/>
              </w:rPr>
              <w:t>gNB-TX</w:t>
            </w:r>
          </w:p>
          <w:p w14:paraId="73AD03A7" w14:textId="77777777" w:rsidR="00EF5877" w:rsidRPr="00B7271C" w:rsidRDefault="00EF5877" w:rsidP="002A430D">
            <w:pPr>
              <w:pStyle w:val="TAL"/>
              <w:rPr>
                <w:rFonts w:ascii="Times New Roman" w:hAnsi="Times New Roman"/>
                <w:sz w:val="20"/>
                <w:lang w:eastAsia="en-GB"/>
              </w:rPr>
            </w:pPr>
          </w:p>
          <w:p w14:paraId="4F720571" w14:textId="77777777" w:rsidR="00EF5877" w:rsidRPr="00B7271C" w:rsidRDefault="00EF5877" w:rsidP="002A430D">
            <w:pPr>
              <w:pStyle w:val="TAL"/>
              <w:rPr>
                <w:rFonts w:ascii="Times New Roman" w:hAnsi="Times New Roman"/>
                <w:sz w:val="20"/>
                <w:lang w:eastAsia="en-GB"/>
              </w:rPr>
            </w:pPr>
            <w:r w:rsidRPr="00B7271C">
              <w:rPr>
                <w:rFonts w:ascii="Times New Roman" w:hAnsi="Times New Roman"/>
                <w:sz w:val="20"/>
                <w:lang w:eastAsia="en-GB"/>
              </w:rPr>
              <w:t>Where:</w:t>
            </w:r>
          </w:p>
          <w:p w14:paraId="6447AFEB" w14:textId="77777777" w:rsidR="00EF5877" w:rsidRPr="00B7271C" w:rsidRDefault="00EF5877" w:rsidP="002A430D">
            <w:pPr>
              <w:pStyle w:val="TAL"/>
              <w:rPr>
                <w:rFonts w:ascii="Times New Roman" w:hAnsi="Times New Roman"/>
                <w:sz w:val="20"/>
                <w:lang w:eastAsia="en-GB"/>
              </w:rPr>
            </w:pPr>
            <w:r w:rsidRPr="00B7271C">
              <w:rPr>
                <w:rFonts w:ascii="Times New Roman" w:hAnsi="Times New Roman"/>
                <w:sz w:val="20"/>
                <w:lang w:eastAsia="en-GB"/>
              </w:rPr>
              <w:t>T</w:t>
            </w:r>
            <w:r w:rsidRPr="00B7271C">
              <w:rPr>
                <w:rFonts w:ascii="Times New Roman" w:hAnsi="Times New Roman"/>
                <w:sz w:val="20"/>
                <w:vertAlign w:val="subscript"/>
                <w:lang w:eastAsia="en-GB"/>
              </w:rPr>
              <w:t>gNB-RX</w:t>
            </w:r>
            <w:r w:rsidRPr="00B7271C">
              <w:rPr>
                <w:rFonts w:ascii="Times New Roman" w:hAnsi="Times New Roman"/>
                <w:sz w:val="20"/>
                <w:lang w:eastAsia="en-GB"/>
              </w:rPr>
              <w:t xml:space="preserve"> is the Transmission and Reception Point (TRP) [18] received timing of uplink subframe #</w:t>
            </w:r>
            <w:r w:rsidRPr="00B7271C">
              <w:rPr>
                <w:rFonts w:ascii="Times New Roman" w:hAnsi="Times New Roman"/>
                <w:i/>
                <w:sz w:val="20"/>
                <w:lang w:eastAsia="en-GB"/>
              </w:rPr>
              <w:t>i</w:t>
            </w:r>
            <w:r w:rsidRPr="00B7271C">
              <w:rPr>
                <w:rFonts w:ascii="Times New Roman" w:hAnsi="Times New Roman"/>
                <w:sz w:val="20"/>
                <w:lang w:eastAsia="en-GB"/>
              </w:rPr>
              <w:t xml:space="preserve"> containing SRS associated with UE, defined by the first detected path in time.</w:t>
            </w:r>
          </w:p>
          <w:p w14:paraId="2D34AB7B" w14:textId="77777777" w:rsidR="00EF5877" w:rsidRPr="00B7271C" w:rsidRDefault="00EF5877" w:rsidP="002A430D">
            <w:pPr>
              <w:pStyle w:val="TAL"/>
              <w:rPr>
                <w:rFonts w:ascii="Times New Roman" w:hAnsi="Times New Roman"/>
                <w:sz w:val="20"/>
                <w:lang w:eastAsia="en-GB"/>
              </w:rPr>
            </w:pPr>
            <w:r w:rsidRPr="00B7271C">
              <w:rPr>
                <w:rFonts w:ascii="Times New Roman" w:hAnsi="Times New Roman"/>
                <w:sz w:val="20"/>
                <w:lang w:eastAsia="en-GB"/>
              </w:rPr>
              <w:t>T</w:t>
            </w:r>
            <w:r w:rsidRPr="00B7271C">
              <w:rPr>
                <w:rFonts w:ascii="Times New Roman" w:hAnsi="Times New Roman"/>
                <w:sz w:val="20"/>
                <w:vertAlign w:val="subscript"/>
                <w:lang w:eastAsia="en-GB"/>
              </w:rPr>
              <w:t>gNB-TX</w:t>
            </w:r>
            <w:r w:rsidRPr="00B7271C">
              <w:rPr>
                <w:rFonts w:ascii="Times New Roman" w:hAnsi="Times New Roman"/>
                <w:sz w:val="20"/>
                <w:lang w:eastAsia="en-GB"/>
              </w:rPr>
              <w:t xml:space="preserve"> is the TRP transmit timing of downlink subframe #</w:t>
            </w:r>
            <w:r w:rsidRPr="00B7271C">
              <w:rPr>
                <w:rFonts w:ascii="Times New Roman" w:hAnsi="Times New Roman"/>
                <w:i/>
                <w:sz w:val="20"/>
              </w:rPr>
              <w:t>j</w:t>
            </w:r>
            <w:r w:rsidRPr="00B7271C">
              <w:rPr>
                <w:rFonts w:ascii="Times New Roman" w:hAnsi="Times New Roman"/>
                <w:sz w:val="20"/>
              </w:rPr>
              <w:t xml:space="preserve"> that is closest in time to the subframe #</w:t>
            </w:r>
            <w:r w:rsidRPr="00B7271C">
              <w:rPr>
                <w:rFonts w:ascii="Times New Roman" w:hAnsi="Times New Roman"/>
                <w:i/>
                <w:sz w:val="20"/>
              </w:rPr>
              <w:t>i</w:t>
            </w:r>
            <w:r w:rsidRPr="00B7271C">
              <w:rPr>
                <w:rFonts w:ascii="Times New Roman" w:hAnsi="Times New Roman"/>
                <w:sz w:val="20"/>
              </w:rPr>
              <w:t xml:space="preserve"> received from the UE</w:t>
            </w:r>
            <w:r w:rsidRPr="00B7271C">
              <w:rPr>
                <w:rFonts w:ascii="Times New Roman" w:hAnsi="Times New Roman"/>
                <w:sz w:val="20"/>
                <w:lang w:eastAsia="en-GB"/>
              </w:rPr>
              <w:t>.</w:t>
            </w:r>
          </w:p>
          <w:p w14:paraId="58A350BE" w14:textId="77777777" w:rsidR="00EF5877" w:rsidRPr="00B7271C" w:rsidRDefault="00EF5877" w:rsidP="002A430D">
            <w:pPr>
              <w:pStyle w:val="TAL"/>
              <w:rPr>
                <w:rFonts w:ascii="Times New Roman" w:hAnsi="Times New Roman"/>
                <w:sz w:val="20"/>
                <w:lang w:eastAsia="en-GB"/>
              </w:rPr>
            </w:pPr>
          </w:p>
          <w:p w14:paraId="0C5D78AC" w14:textId="77777777" w:rsidR="00EF5877" w:rsidRPr="00B7271C" w:rsidRDefault="00EF5877" w:rsidP="002A430D">
            <w:pPr>
              <w:pStyle w:val="TAL"/>
              <w:rPr>
                <w:rFonts w:ascii="Times New Roman" w:hAnsi="Times New Roman"/>
                <w:sz w:val="20"/>
                <w:lang w:eastAsia="en-GB"/>
              </w:rPr>
            </w:pPr>
            <w:r w:rsidRPr="00B7271C">
              <w:rPr>
                <w:rFonts w:ascii="Times New Roman" w:hAnsi="Times New Roman"/>
                <w:sz w:val="20"/>
                <w:lang w:eastAsia="en-GB"/>
              </w:rPr>
              <w:t>Multiple SRS resources can be used to determine the start of one subframe containing SRS.</w:t>
            </w:r>
          </w:p>
          <w:p w14:paraId="78EB0452" w14:textId="77777777" w:rsidR="00EF5877" w:rsidRPr="00B7271C" w:rsidRDefault="00EF5877" w:rsidP="002A430D">
            <w:pPr>
              <w:pStyle w:val="TAL"/>
              <w:rPr>
                <w:rFonts w:ascii="Times New Roman" w:hAnsi="Times New Roman"/>
                <w:sz w:val="20"/>
                <w:lang w:eastAsia="en-GB"/>
              </w:rPr>
            </w:pPr>
          </w:p>
          <w:p w14:paraId="6B11B393" w14:textId="77777777" w:rsidR="00EF5877" w:rsidRPr="00B7271C" w:rsidRDefault="00EF5877" w:rsidP="002A430D">
            <w:pPr>
              <w:pStyle w:val="TAL"/>
              <w:rPr>
                <w:rFonts w:ascii="Times New Roman" w:hAnsi="Times New Roman"/>
                <w:sz w:val="20"/>
              </w:rPr>
            </w:pPr>
            <w:r w:rsidRPr="00B7271C">
              <w:rPr>
                <w:rFonts w:ascii="Times New Roman" w:hAnsi="Times New Roman"/>
                <w:sz w:val="20"/>
              </w:rPr>
              <w:t>The reference point for T</w:t>
            </w:r>
            <w:r w:rsidRPr="00B7271C">
              <w:rPr>
                <w:rFonts w:ascii="Times New Roman" w:hAnsi="Times New Roman"/>
                <w:sz w:val="20"/>
                <w:vertAlign w:val="subscript"/>
              </w:rPr>
              <w:t>gNB-RX</w:t>
            </w:r>
            <w:r w:rsidRPr="00B7271C">
              <w:rPr>
                <w:rFonts w:ascii="Times New Roman" w:hAnsi="Times New Roman"/>
                <w:sz w:val="20"/>
              </w:rPr>
              <w:t xml:space="preserve"> shall be:</w:t>
            </w:r>
          </w:p>
          <w:p w14:paraId="2122FCEC" w14:textId="77777777" w:rsidR="00EF5877" w:rsidRPr="00B7271C" w:rsidRDefault="00EF5877" w:rsidP="002A430D">
            <w:pPr>
              <w:pStyle w:val="B10"/>
            </w:pPr>
            <w:r w:rsidRPr="00B7271C">
              <w:t>-</w:t>
            </w:r>
            <w:r w:rsidRPr="00B7271C">
              <w:tab/>
              <w:t>for type 1-C base station TS 38.104 [9]: the Rx antenna connector,</w:t>
            </w:r>
          </w:p>
          <w:p w14:paraId="564DC093" w14:textId="77777777" w:rsidR="00EF5877" w:rsidRPr="00B7271C" w:rsidRDefault="00EF5877" w:rsidP="002A430D">
            <w:pPr>
              <w:pStyle w:val="B10"/>
            </w:pPr>
            <w:r w:rsidRPr="00B7271C">
              <w:t>-</w:t>
            </w:r>
            <w:r w:rsidRPr="00B7271C">
              <w:tab/>
              <w:t>for type 1-O or 2-O base station TS 38.104 [9]: the Rx antenna (</w:t>
            </w:r>
            <w:proofErr w:type="gramStart"/>
            <w:r w:rsidRPr="00B7271C">
              <w:t>i.e.</w:t>
            </w:r>
            <w:proofErr w:type="gramEnd"/>
            <w:r w:rsidRPr="00B7271C">
              <w:t xml:space="preserve"> the centre location of the radiating region of the Rx antenna),</w:t>
            </w:r>
          </w:p>
          <w:p w14:paraId="7FE1B53E" w14:textId="77777777" w:rsidR="00EF5877" w:rsidRPr="00B7271C" w:rsidRDefault="00EF5877" w:rsidP="002A430D">
            <w:pPr>
              <w:pStyle w:val="B10"/>
            </w:pPr>
            <w:r w:rsidRPr="00B7271C">
              <w:t>-</w:t>
            </w:r>
            <w:r w:rsidRPr="00B7271C">
              <w:tab/>
              <w:t>for type 1-H base station TS 38.104 [9]: the Rx Transceiver Array Boundary connector.</w:t>
            </w:r>
          </w:p>
          <w:p w14:paraId="10F316AB" w14:textId="77777777" w:rsidR="00EF5877" w:rsidRPr="00B7271C" w:rsidRDefault="00EF5877" w:rsidP="002A430D">
            <w:pPr>
              <w:pStyle w:val="TAL"/>
              <w:rPr>
                <w:rFonts w:ascii="Times New Roman" w:hAnsi="Times New Roman"/>
                <w:sz w:val="20"/>
              </w:rPr>
            </w:pPr>
            <w:r w:rsidRPr="00B7271C">
              <w:rPr>
                <w:rFonts w:ascii="Times New Roman" w:hAnsi="Times New Roman"/>
                <w:sz w:val="20"/>
              </w:rPr>
              <w:t>The reference point for T</w:t>
            </w:r>
            <w:r w:rsidRPr="00B7271C">
              <w:rPr>
                <w:rFonts w:ascii="Times New Roman" w:hAnsi="Times New Roman"/>
                <w:sz w:val="20"/>
                <w:vertAlign w:val="subscript"/>
              </w:rPr>
              <w:t>gNB-TX</w:t>
            </w:r>
            <w:r w:rsidRPr="00B7271C">
              <w:rPr>
                <w:rFonts w:ascii="Times New Roman" w:hAnsi="Times New Roman"/>
                <w:sz w:val="20"/>
              </w:rPr>
              <w:t xml:space="preserve"> shall be:</w:t>
            </w:r>
          </w:p>
          <w:p w14:paraId="58B95D6F" w14:textId="77777777" w:rsidR="00EF5877" w:rsidRPr="00B7271C" w:rsidRDefault="00EF5877" w:rsidP="002A430D">
            <w:pPr>
              <w:pStyle w:val="B10"/>
            </w:pPr>
            <w:r w:rsidRPr="00B7271C">
              <w:t>-</w:t>
            </w:r>
            <w:r w:rsidRPr="00B7271C">
              <w:tab/>
              <w:t>for type 1-C base station TS 38.104 [9]: the Tx antenna connector,</w:t>
            </w:r>
          </w:p>
          <w:p w14:paraId="5A4257D2" w14:textId="77777777" w:rsidR="00EF5877" w:rsidRPr="00B7271C" w:rsidRDefault="00EF5877" w:rsidP="002A430D">
            <w:pPr>
              <w:pStyle w:val="B10"/>
            </w:pPr>
            <w:r w:rsidRPr="00B7271C">
              <w:t>-</w:t>
            </w:r>
            <w:r w:rsidRPr="00B7271C">
              <w:tab/>
              <w:t>for type 1-O or 2-O base station TS 38.104 [9]: the Tx antenna (</w:t>
            </w:r>
            <w:proofErr w:type="gramStart"/>
            <w:r w:rsidRPr="00B7271C">
              <w:t>i.e.</w:t>
            </w:r>
            <w:proofErr w:type="gramEnd"/>
            <w:r w:rsidRPr="00B7271C">
              <w:t xml:space="preserve"> the centre location of the radiating region of the Tx antenna),</w:t>
            </w:r>
          </w:p>
          <w:p w14:paraId="3E2FEDBA" w14:textId="77777777" w:rsidR="00EF5877" w:rsidRPr="00B7271C" w:rsidRDefault="00EF5877" w:rsidP="002A430D">
            <w:pPr>
              <w:pStyle w:val="B10"/>
            </w:pPr>
            <w:r w:rsidRPr="00B7271C">
              <w:t>-</w:t>
            </w:r>
            <w:r w:rsidRPr="00B7271C">
              <w:tab/>
              <w:t>for type 1-H base station TS 38.104 [9]: the Tx Transceiver Array Boundary connector.</w:t>
            </w:r>
          </w:p>
          <w:p w14:paraId="0E5967EA" w14:textId="77777777" w:rsidR="00EF5877" w:rsidRPr="00B7271C" w:rsidRDefault="00EF5877" w:rsidP="002A430D">
            <w:pPr>
              <w:pStyle w:val="B10"/>
              <w:ind w:left="0" w:firstLine="0"/>
              <w:rPr>
                <w:lang w:eastAsia="en-GB"/>
              </w:rPr>
            </w:pPr>
            <w:r w:rsidRPr="0091349C">
              <w:rPr>
                <w:rFonts w:eastAsia="Times New Roman"/>
                <w:iCs/>
                <w:color w:val="FF0000"/>
              </w:rPr>
              <w:t xml:space="preserve">In NTN, the gNB Rx </w:t>
            </w:r>
            <w:r w:rsidRPr="0091349C">
              <w:rPr>
                <w:color w:val="FF0000"/>
                <w:lang w:eastAsia="en-GB"/>
              </w:rPr>
              <w:t>–</w:t>
            </w:r>
            <w:r w:rsidRPr="0091349C">
              <w:rPr>
                <w:rFonts w:eastAsia="Times New Roman"/>
                <w:iCs/>
                <w:color w:val="FF0000"/>
              </w:rPr>
              <w:t xml:space="preserve"> Tx time difference at the uplink time synchronization reference point [5] is reported.</w:t>
            </w:r>
          </w:p>
        </w:tc>
      </w:tr>
    </w:tbl>
    <w:p w14:paraId="2F83E898" w14:textId="77777777" w:rsidR="00EF5877" w:rsidRPr="00B7271C" w:rsidRDefault="00EF5877" w:rsidP="00EF5877">
      <w:pPr>
        <w:pStyle w:val="FP"/>
        <w:ind w:leftChars="400" w:left="800"/>
      </w:pPr>
    </w:p>
    <w:p w14:paraId="05F701B5" w14:textId="77777777" w:rsidR="00EF5877" w:rsidRPr="00B7271C" w:rsidRDefault="00EF5877" w:rsidP="00EF5877">
      <w:pPr>
        <w:ind w:leftChars="200" w:left="400"/>
        <w:jc w:val="center"/>
        <w:rPr>
          <w:i/>
          <w:iCs/>
          <w:noProof/>
          <w:color w:val="C00000"/>
        </w:rPr>
      </w:pPr>
      <w:r w:rsidRPr="00B7271C">
        <w:rPr>
          <w:i/>
          <w:iCs/>
          <w:noProof/>
          <w:color w:val="C00000"/>
        </w:rPr>
        <w:t>--- End of text proposal ---</w:t>
      </w:r>
    </w:p>
    <w:p w14:paraId="7BEFCD32" w14:textId="77777777" w:rsidR="000E1EBE" w:rsidRPr="000E1EBE" w:rsidRDefault="000E1EBE" w:rsidP="000E1EBE">
      <w:r w:rsidRPr="000E1EBE">
        <w:rPr>
          <w:highlight w:val="green"/>
        </w:rPr>
        <w:t>[114-bis] Agreement</w:t>
      </w:r>
    </w:p>
    <w:p w14:paraId="1F4EFCFC" w14:textId="77777777" w:rsidR="000E1EBE" w:rsidRPr="00AA4E29" w:rsidRDefault="000E1EBE" w:rsidP="000E1EBE">
      <w:pPr>
        <w:jc w:val="both"/>
        <w:rPr>
          <w:bCs/>
          <w:color w:val="000000"/>
        </w:rPr>
      </w:pPr>
      <w:r w:rsidRPr="00AA4E29">
        <w:rPr>
          <w:bCs/>
          <w:color w:val="000000"/>
        </w:rPr>
        <w:t xml:space="preserve">Endorse the following TP for TS38.215 clause 5.1.46. </w:t>
      </w:r>
    </w:p>
    <w:tbl>
      <w:tblPr>
        <w:tblW w:w="0" w:type="auto"/>
        <w:tblInd w:w="609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01"/>
        <w:gridCol w:w="7415"/>
      </w:tblGrid>
      <w:tr w:rsidR="000E1EBE" w:rsidRPr="0057094E" w14:paraId="5A2D1F3C" w14:textId="77777777" w:rsidTr="002A430D"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14:paraId="66054D5B" w14:textId="77777777" w:rsidR="000E1EBE" w:rsidRPr="0057094E" w:rsidRDefault="000E1EBE" w:rsidP="002A430D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57094E">
              <w:rPr>
                <w:rFonts w:ascii="Times New Roman" w:hAnsi="Times New Roman"/>
                <w:b/>
                <w:i/>
                <w:noProof/>
              </w:rPr>
              <w:lastRenderedPageBreak/>
              <w:t>Reason for change:</w:t>
            </w:r>
          </w:p>
        </w:tc>
        <w:tc>
          <w:tcPr>
            <w:tcW w:w="7415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57C43" w14:textId="77777777" w:rsidR="000E1EBE" w:rsidRPr="0057094E" w:rsidRDefault="000E1EBE" w:rsidP="002A430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57094E">
              <w:rPr>
                <w:rFonts w:ascii="Times New Roman" w:hAnsi="Times New Roman"/>
                <w:noProof/>
              </w:rPr>
              <w:t xml:space="preserve">Modify the definition of </w:t>
            </w:r>
            <w:r w:rsidRPr="00BE5E82">
              <w:rPr>
                <w:rFonts w:ascii="Times New Roman" w:hAnsi="Times New Roman"/>
                <w:noProof/>
              </w:rPr>
              <w:t>UE Rx – Tx time difference subframe offset</w:t>
            </w:r>
            <w:r>
              <w:rPr>
                <w:rFonts w:ascii="Times New Roman" w:hAnsi="Times New Roman"/>
                <w:noProof/>
              </w:rPr>
              <w:t xml:space="preserve"> </w:t>
            </w:r>
            <w:r w:rsidRPr="0057094E">
              <w:rPr>
                <w:rFonts w:ascii="Times New Roman" w:hAnsi="Times New Roman"/>
                <w:lang w:val="en-US"/>
              </w:rPr>
              <w:t>to align with the RAN1#114 agreement.</w:t>
            </w:r>
            <w:r w:rsidRPr="0057094E">
              <w:rPr>
                <w:rFonts w:ascii="Times New Roman" w:hAnsi="Times New Roman"/>
                <w:noProof/>
              </w:rPr>
              <w:t xml:space="preserve"> </w:t>
            </w:r>
          </w:p>
        </w:tc>
      </w:tr>
      <w:tr w:rsidR="000E1EBE" w:rsidRPr="0057094E" w14:paraId="581705BA" w14:textId="77777777" w:rsidTr="002A430D">
        <w:tc>
          <w:tcPr>
            <w:tcW w:w="1701" w:type="dxa"/>
            <w:tcBorders>
              <w:left w:val="single" w:sz="4" w:space="0" w:color="auto"/>
            </w:tcBorders>
          </w:tcPr>
          <w:p w14:paraId="1014153F" w14:textId="77777777" w:rsidR="000E1EBE" w:rsidRPr="0057094E" w:rsidRDefault="000E1EBE" w:rsidP="002A430D">
            <w:pPr>
              <w:pStyle w:val="CRCoverPage"/>
              <w:spacing w:after="0"/>
              <w:rPr>
                <w:rFonts w:ascii="Times New Roman" w:hAnsi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5" w:type="dxa"/>
            <w:tcBorders>
              <w:right w:val="single" w:sz="4" w:space="0" w:color="auto"/>
            </w:tcBorders>
          </w:tcPr>
          <w:p w14:paraId="6D7FBA32" w14:textId="77777777" w:rsidR="000E1EBE" w:rsidRPr="0057094E" w:rsidRDefault="000E1EBE" w:rsidP="002A430D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0E1EBE" w:rsidRPr="0057094E" w14:paraId="6F19AE65" w14:textId="77777777" w:rsidTr="002A430D">
        <w:tc>
          <w:tcPr>
            <w:tcW w:w="1701" w:type="dxa"/>
            <w:tcBorders>
              <w:left w:val="single" w:sz="4" w:space="0" w:color="auto"/>
            </w:tcBorders>
          </w:tcPr>
          <w:p w14:paraId="06438A43" w14:textId="77777777" w:rsidR="000E1EBE" w:rsidRPr="0057094E" w:rsidRDefault="000E1EBE" w:rsidP="002A430D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57094E">
              <w:rPr>
                <w:rFonts w:ascii="Times New Roman" w:hAnsi="Times New Roman"/>
                <w:b/>
                <w:i/>
                <w:noProof/>
              </w:rPr>
              <w:t>Summary of change:</w:t>
            </w:r>
          </w:p>
        </w:tc>
        <w:tc>
          <w:tcPr>
            <w:tcW w:w="7415" w:type="dxa"/>
            <w:tcBorders>
              <w:right w:val="single" w:sz="4" w:space="0" w:color="auto"/>
            </w:tcBorders>
            <w:shd w:val="pct30" w:color="FFFF00" w:fill="auto"/>
          </w:tcPr>
          <w:p w14:paraId="681BF013" w14:textId="77777777" w:rsidR="000E1EBE" w:rsidRPr="0057094E" w:rsidRDefault="000E1EBE" w:rsidP="002A430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57094E">
              <w:rPr>
                <w:rFonts w:ascii="Times New Roman" w:hAnsi="Times New Roman"/>
                <w:noProof/>
              </w:rPr>
              <w:t xml:space="preserve">Modify the definition of </w:t>
            </w:r>
            <w:r w:rsidRPr="0037601C">
              <w:rPr>
                <w:rFonts w:ascii="Times New Roman" w:hAnsi="Times New Roman"/>
                <w:noProof/>
              </w:rPr>
              <w:t>UE Rx – Tx time difference subframe offset</w:t>
            </w:r>
          </w:p>
          <w:p w14:paraId="12D5EA89" w14:textId="77777777" w:rsidR="000E1EBE" w:rsidRPr="0057094E" w:rsidRDefault="000E1EBE">
            <w:pPr>
              <w:pStyle w:val="CRCoverPage"/>
              <w:numPr>
                <w:ilvl w:val="0"/>
                <w:numId w:val="7"/>
              </w:numPr>
              <w:suppressAutoHyphens w:val="0"/>
              <w:spacing w:after="0" w:line="240" w:lineRule="auto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modify</w:t>
            </w:r>
            <w:r w:rsidRPr="0057094E">
              <w:rPr>
                <w:rFonts w:ascii="Times New Roman" w:hAnsi="Times New Roman"/>
                <w:noProof/>
              </w:rPr>
              <w:t xml:space="preserve"> measurement naming</w:t>
            </w:r>
          </w:p>
          <w:p w14:paraId="3393573F" w14:textId="77777777" w:rsidR="000E1EBE" w:rsidRDefault="000E1EBE">
            <w:pPr>
              <w:pStyle w:val="CRCoverPage"/>
              <w:numPr>
                <w:ilvl w:val="0"/>
                <w:numId w:val="7"/>
              </w:numPr>
              <w:suppressAutoHyphens w:val="0"/>
              <w:spacing w:after="0" w:line="240" w:lineRule="auto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</w:t>
            </w:r>
            <w:r w:rsidRPr="0057094E">
              <w:rPr>
                <w:rFonts w:ascii="Times New Roman" w:hAnsi="Times New Roman"/>
                <w:noProof/>
              </w:rPr>
              <w:t>dd more clarification to the defintion</w:t>
            </w:r>
          </w:p>
          <w:p w14:paraId="3686DEAF" w14:textId="77777777" w:rsidR="000E1EBE" w:rsidRPr="0057094E" w:rsidRDefault="000E1EBE" w:rsidP="002A430D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0E1EBE" w:rsidRPr="0057094E" w14:paraId="00177CBD" w14:textId="77777777" w:rsidTr="002A430D">
        <w:tc>
          <w:tcPr>
            <w:tcW w:w="1701" w:type="dxa"/>
            <w:tcBorders>
              <w:left w:val="single" w:sz="4" w:space="0" w:color="auto"/>
            </w:tcBorders>
          </w:tcPr>
          <w:p w14:paraId="47445C31" w14:textId="77777777" w:rsidR="000E1EBE" w:rsidRPr="0057094E" w:rsidRDefault="000E1EBE" w:rsidP="002A430D">
            <w:pPr>
              <w:pStyle w:val="CRCoverPage"/>
              <w:spacing w:after="0"/>
              <w:rPr>
                <w:rFonts w:ascii="Times New Roman" w:hAnsi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5" w:type="dxa"/>
            <w:tcBorders>
              <w:right w:val="single" w:sz="4" w:space="0" w:color="auto"/>
            </w:tcBorders>
          </w:tcPr>
          <w:p w14:paraId="24919540" w14:textId="77777777" w:rsidR="000E1EBE" w:rsidRPr="0057094E" w:rsidRDefault="000E1EBE" w:rsidP="002A430D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0E1EBE" w:rsidRPr="0057094E" w14:paraId="11C4D1E7" w14:textId="77777777" w:rsidTr="002A430D"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201912E3" w14:textId="77777777" w:rsidR="000E1EBE" w:rsidRPr="0057094E" w:rsidRDefault="000E1EBE" w:rsidP="002A430D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57094E">
              <w:rPr>
                <w:rFonts w:ascii="Times New Roman" w:hAnsi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7415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65917" w14:textId="77777777" w:rsidR="000E1EBE" w:rsidRPr="0057094E" w:rsidRDefault="000E1EBE" w:rsidP="002A430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57094E">
              <w:rPr>
                <w:rFonts w:ascii="Times New Roman" w:hAnsi="Times New Roman"/>
                <w:noProof/>
              </w:rPr>
              <w:t>The definition of this new UE measurement is ambiguous. It does not reflect the RAN1#114 agreement. And the wording used</w:t>
            </w:r>
            <w:r>
              <w:rPr>
                <w:rFonts w:ascii="Times New Roman" w:hAnsi="Times New Roman"/>
                <w:noProof/>
              </w:rPr>
              <w:t xml:space="preserve"> (i.e. “actual”)</w:t>
            </w:r>
            <w:r w:rsidRPr="0057094E">
              <w:rPr>
                <w:rFonts w:ascii="Times New Roman" w:hAnsi="Times New Roman"/>
                <w:noProof/>
              </w:rPr>
              <w:t xml:space="preserve"> is not consistent with specification language</w:t>
            </w:r>
          </w:p>
        </w:tc>
      </w:tr>
    </w:tbl>
    <w:p w14:paraId="05A62C92" w14:textId="77777777" w:rsidR="000E1EBE" w:rsidRPr="00A42A2B" w:rsidRDefault="000E1EBE" w:rsidP="000E1EBE">
      <w:pPr>
        <w:jc w:val="center"/>
        <w:rPr>
          <w:noProof/>
          <w:color w:val="C00000"/>
        </w:rPr>
      </w:pPr>
      <w:r w:rsidRPr="00A42A2B">
        <w:rPr>
          <w:noProof/>
          <w:color w:val="C00000"/>
        </w:rPr>
        <w:t>--- unchanged text omitted ---</w:t>
      </w:r>
    </w:p>
    <w:p w14:paraId="0D0F8D6F" w14:textId="77777777" w:rsidR="000E1EBE" w:rsidRPr="009E0BA3" w:rsidRDefault="000E1EBE" w:rsidP="000E1EBE">
      <w:pPr>
        <w:ind w:firstLine="799"/>
      </w:pPr>
      <w:r w:rsidRPr="009E0BA3">
        <w:t>5.1.46</w:t>
      </w:r>
      <w:r w:rsidRPr="009E0BA3">
        <w:tab/>
      </w:r>
      <w:bookmarkStart w:id="0" w:name="_Toc524695283"/>
      <w:bookmarkStart w:id="1" w:name="_Toc29045126"/>
      <w:bookmarkStart w:id="2" w:name="_Toc29901467"/>
      <w:bookmarkStart w:id="3" w:name="_Toc29901514"/>
      <w:bookmarkStart w:id="4" w:name="_Toc35596395"/>
      <w:bookmarkStart w:id="5" w:name="_Toc44881131"/>
      <w:bookmarkStart w:id="6" w:name="_Toc51776301"/>
      <w:bookmarkStart w:id="7" w:name="_Toc98515730"/>
      <w:r w:rsidRPr="009E0BA3">
        <w:t xml:space="preserve">UE Rx – Tx time difference </w:t>
      </w:r>
      <w:r w:rsidRPr="00463DB9">
        <w:rPr>
          <w:color w:val="FF0000"/>
        </w:rPr>
        <w:t xml:space="preserve">subframe </w:t>
      </w:r>
      <w:proofErr w:type="gramStart"/>
      <w:r w:rsidRPr="009E0BA3">
        <w:t>offset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proofErr w:type="gramEnd"/>
    </w:p>
    <w:tbl>
      <w:tblPr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93"/>
        <w:gridCol w:w="7787"/>
      </w:tblGrid>
      <w:tr w:rsidR="000E1EBE" w14:paraId="1BB9F885" w14:textId="77777777" w:rsidTr="002A430D">
        <w:trPr>
          <w:cantSplit/>
          <w:jc w:val="center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7A62" w14:textId="77777777" w:rsidR="000E1EBE" w:rsidRDefault="000E1EBE" w:rsidP="002A430D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CCE8" w14:textId="77777777" w:rsidR="000E1EBE" w:rsidRPr="00344C6E" w:rsidRDefault="000E1EBE" w:rsidP="002A430D">
            <w:pPr>
              <w:pStyle w:val="TAL"/>
              <w:rPr>
                <w:dstrike/>
                <w:lang w:eastAsia="en-GB"/>
              </w:rPr>
            </w:pPr>
            <w:r w:rsidRPr="00344C6E">
              <w:rPr>
                <w:dstrike/>
                <w:lang w:eastAsia="en-GB"/>
              </w:rPr>
              <w:t>UE Rx – Tx time difference offset is the actual index difference between subframe #</w:t>
            </w:r>
            <w:r w:rsidRPr="00344C6E">
              <w:rPr>
                <w:i/>
                <w:iCs/>
                <w:dstrike/>
                <w:lang w:eastAsia="en-GB"/>
              </w:rPr>
              <w:t>j</w:t>
            </w:r>
            <w:r w:rsidRPr="00344C6E">
              <w:rPr>
                <w:dstrike/>
                <w:lang w:eastAsia="en-GB"/>
              </w:rPr>
              <w:t xml:space="preserve"> and subframe #</w:t>
            </w:r>
            <w:r w:rsidRPr="00344C6E">
              <w:rPr>
                <w:i/>
                <w:iCs/>
                <w:dstrike/>
                <w:lang w:eastAsia="en-GB"/>
              </w:rPr>
              <w:t>i</w:t>
            </w:r>
            <w:r w:rsidRPr="00344C6E">
              <w:rPr>
                <w:dstrike/>
                <w:lang w:eastAsia="en-GB"/>
              </w:rPr>
              <w:t xml:space="preserve"> of the subframes used for the UE Rx – Tx time difference measurement as defined in Clause 5.1.30, where uplink subframe #</w:t>
            </w:r>
            <w:r w:rsidRPr="00344C6E">
              <w:rPr>
                <w:i/>
                <w:iCs/>
                <w:dstrike/>
                <w:lang w:eastAsia="en-GB"/>
              </w:rPr>
              <w:t>j</w:t>
            </w:r>
            <w:r w:rsidRPr="00344C6E">
              <w:rPr>
                <w:dstrike/>
                <w:lang w:eastAsia="en-GB"/>
              </w:rPr>
              <w:t xml:space="preserve"> is the closest in time to the DL subframe #</w:t>
            </w:r>
            <w:r w:rsidRPr="00344C6E">
              <w:rPr>
                <w:i/>
                <w:iCs/>
                <w:dstrike/>
                <w:lang w:eastAsia="en-GB"/>
              </w:rPr>
              <w:t>i</w:t>
            </w:r>
            <w:r w:rsidRPr="00344C6E">
              <w:rPr>
                <w:dstrike/>
                <w:lang w:eastAsia="en-GB"/>
              </w:rPr>
              <w:t xml:space="preserve"> received from a transmission point (TP) [18].</w:t>
            </w:r>
          </w:p>
          <w:p w14:paraId="6B37A8CF" w14:textId="77777777" w:rsidR="000E1EBE" w:rsidRDefault="000E1EBE" w:rsidP="002A430D">
            <w:pPr>
              <w:pStyle w:val="TAL"/>
              <w:rPr>
                <w:dstrike/>
                <w:lang w:eastAsia="en-GB"/>
              </w:rPr>
            </w:pPr>
          </w:p>
          <w:p w14:paraId="515406CF" w14:textId="77777777" w:rsidR="000E1EBE" w:rsidRPr="00344C6E" w:rsidRDefault="000E1EBE" w:rsidP="002A430D">
            <w:pPr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</w:pPr>
            <w:r w:rsidRPr="00344C6E">
              <w:rPr>
                <w:rFonts w:eastAsia="Times New Roman"/>
                <w:color w:val="FF0000"/>
                <w:lang w:eastAsia="fr-FR"/>
              </w:rPr>
              <w:t>UE Rx – Tx time difference </w:t>
            </w:r>
            <w:r w:rsidRPr="00344C6E"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  <w:t>subframe </w:t>
            </w:r>
            <w:r w:rsidRPr="00344C6E">
              <w:rPr>
                <w:rFonts w:eastAsia="Times New Roman"/>
                <w:color w:val="FF0000"/>
                <w:lang w:eastAsia="fr-FR"/>
              </w:rPr>
              <w:t>offset is the index difference which represents the number of subframes between the uplink subframe #j and the uplink subframe #i, where uplink subframe #j is the closest in time to the DL subframe #i received from a transmission point (TP) [18] as defined in Clause 5.1.30 and i is the index of the DL subframe used for the UE Rx – Tx time difference measurement as defined in Clause 5.1.30.</w:t>
            </w:r>
          </w:p>
          <w:p w14:paraId="1F96058C" w14:textId="77777777" w:rsidR="000E1EBE" w:rsidRPr="00344C6E" w:rsidRDefault="000E1EBE" w:rsidP="002A430D">
            <w:pPr>
              <w:pStyle w:val="TAL"/>
              <w:rPr>
                <w:dstrike/>
                <w:lang w:eastAsia="en-GB"/>
              </w:rPr>
            </w:pPr>
          </w:p>
          <w:p w14:paraId="595F973C" w14:textId="77777777" w:rsidR="000E1EBE" w:rsidRDefault="000E1EBE" w:rsidP="002A430D">
            <w:pPr>
              <w:pStyle w:val="TAL"/>
              <w:rPr>
                <w:szCs w:val="18"/>
                <w:lang w:eastAsia="en-GB"/>
              </w:rPr>
            </w:pPr>
            <w:r w:rsidRPr="00844AD9">
              <w:rPr>
                <w:szCs w:val="18"/>
              </w:rPr>
              <w:t>For frequency range 1, t</w:t>
            </w:r>
            <w:r w:rsidRPr="00844AD9">
              <w:rPr>
                <w:szCs w:val="18"/>
                <w:lang w:eastAsia="en-GB"/>
              </w:rPr>
              <w:t xml:space="preserve">he reference point for UE Rx – Tx time difference </w:t>
            </w:r>
            <w:r w:rsidRPr="00B13E69">
              <w:rPr>
                <w:color w:val="FF0000"/>
                <w:szCs w:val="18"/>
                <w:lang w:eastAsia="en-GB"/>
              </w:rPr>
              <w:t>subframe</w:t>
            </w:r>
            <w:r>
              <w:rPr>
                <w:szCs w:val="18"/>
                <w:lang w:eastAsia="en-GB"/>
              </w:rPr>
              <w:t xml:space="preserve"> </w:t>
            </w:r>
            <w:r w:rsidRPr="00844AD9">
              <w:rPr>
                <w:szCs w:val="18"/>
                <w:lang w:eastAsia="en-GB"/>
              </w:rPr>
              <w:t xml:space="preserve">offset measurement shall be the same antenna connectors as defined in Clause 5.1.30 for the UE Rx – Tx time difference measurement. For frequency range 2, </w:t>
            </w:r>
            <w:r w:rsidRPr="00844AD9">
              <w:rPr>
                <w:szCs w:val="18"/>
              </w:rPr>
              <w:t>t</w:t>
            </w:r>
            <w:r w:rsidRPr="00844AD9">
              <w:rPr>
                <w:szCs w:val="18"/>
                <w:lang w:eastAsia="en-GB"/>
              </w:rPr>
              <w:t xml:space="preserve">he reference point UE Rx – Tx time difference </w:t>
            </w:r>
            <w:r w:rsidRPr="00B13E69">
              <w:rPr>
                <w:color w:val="FF0000"/>
                <w:szCs w:val="18"/>
                <w:lang w:eastAsia="en-GB"/>
              </w:rPr>
              <w:t>subframe</w:t>
            </w:r>
            <w:r>
              <w:rPr>
                <w:szCs w:val="18"/>
                <w:lang w:eastAsia="en-GB"/>
              </w:rPr>
              <w:t xml:space="preserve"> </w:t>
            </w:r>
            <w:r w:rsidRPr="00844AD9">
              <w:rPr>
                <w:szCs w:val="18"/>
                <w:lang w:eastAsia="en-GB"/>
              </w:rPr>
              <w:t xml:space="preserve">offset measurement shall be the same antenna as defined in Section 5.1.30 for </w:t>
            </w:r>
            <w:r w:rsidRPr="00675D65">
              <w:rPr>
                <w:strike/>
                <w:color w:val="FF0000"/>
                <w:szCs w:val="18"/>
                <w:lang w:eastAsia="en-GB"/>
              </w:rPr>
              <w:t>of</w:t>
            </w:r>
            <w:r w:rsidRPr="00844AD9">
              <w:rPr>
                <w:szCs w:val="18"/>
                <w:lang w:eastAsia="en-GB"/>
              </w:rPr>
              <w:t xml:space="preserve"> the UE Rx – Tx time difference measurement.</w:t>
            </w:r>
          </w:p>
          <w:p w14:paraId="4339CEA9" w14:textId="77777777" w:rsidR="000E1EBE" w:rsidRPr="003D360C" w:rsidRDefault="000E1EBE" w:rsidP="002A430D">
            <w:pPr>
              <w:rPr>
                <w:lang w:eastAsia="en-GB"/>
              </w:rPr>
            </w:pPr>
          </w:p>
        </w:tc>
      </w:tr>
      <w:tr w:rsidR="000E1EBE" w14:paraId="56295EC7" w14:textId="77777777" w:rsidTr="002A430D">
        <w:trPr>
          <w:cantSplit/>
          <w:trHeight w:val="60"/>
          <w:jc w:val="center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D8F6" w14:textId="77777777" w:rsidR="000E1EBE" w:rsidRDefault="000E1EBE" w:rsidP="002A430D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3C9E" w14:textId="77777777" w:rsidR="000E1EBE" w:rsidRPr="005F0C63" w:rsidRDefault="000E1EBE" w:rsidP="002A430D">
            <w:pPr>
              <w:pStyle w:val="TAL"/>
              <w:rPr>
                <w:szCs w:val="18"/>
                <w:lang w:eastAsia="en-GB"/>
              </w:rPr>
            </w:pPr>
            <w:r w:rsidRPr="00450BE9">
              <w:rPr>
                <w:szCs w:val="18"/>
                <w:lang w:eastAsia="en-GB"/>
              </w:rPr>
              <w:t>RRC_CONNECTED</w:t>
            </w:r>
          </w:p>
        </w:tc>
      </w:tr>
    </w:tbl>
    <w:p w14:paraId="209C83CE" w14:textId="77777777" w:rsidR="000E1EBE" w:rsidRPr="00A42A2B" w:rsidRDefault="000E1EBE" w:rsidP="000E1EBE">
      <w:pPr>
        <w:jc w:val="center"/>
        <w:rPr>
          <w:noProof/>
          <w:color w:val="C00000"/>
        </w:rPr>
      </w:pPr>
      <w:r w:rsidRPr="00A42A2B">
        <w:rPr>
          <w:noProof/>
          <w:color w:val="C00000"/>
        </w:rPr>
        <w:t>--- End of change ---</w:t>
      </w:r>
    </w:p>
    <w:p w14:paraId="2F792CE9" w14:textId="77777777" w:rsidR="000E1EBE" w:rsidRDefault="000E1EBE" w:rsidP="000E1EBE">
      <w:pPr>
        <w:rPr>
          <w:b/>
          <w:highlight w:val="yellow"/>
        </w:rPr>
      </w:pPr>
    </w:p>
    <w:p w14:paraId="48486A20" w14:textId="77777777" w:rsidR="000E1EBE" w:rsidRPr="000E1EBE" w:rsidRDefault="000E1EBE" w:rsidP="000E1EBE">
      <w:r w:rsidRPr="000E1EBE">
        <w:rPr>
          <w:highlight w:val="green"/>
        </w:rPr>
        <w:t>[114-bis] Agreement</w:t>
      </w:r>
    </w:p>
    <w:p w14:paraId="32069AB9" w14:textId="77777777" w:rsidR="000E1EBE" w:rsidRPr="00DA37F7" w:rsidRDefault="000E1EBE" w:rsidP="000E1EBE">
      <w:r w:rsidRPr="00DA37F7">
        <w:lastRenderedPageBreak/>
        <w:t>Endorse the following TP for TS 38.215:</w:t>
      </w:r>
    </w:p>
    <w:tbl>
      <w:tblPr>
        <w:tblW w:w="4832" w:type="pct"/>
        <w:tblInd w:w="326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901"/>
        <w:gridCol w:w="9614"/>
      </w:tblGrid>
      <w:tr w:rsidR="000E1EBE" w:rsidRPr="00B7271C" w14:paraId="22545609" w14:textId="77777777" w:rsidTr="002A430D">
        <w:tc>
          <w:tcPr>
            <w:tcW w:w="1159" w:type="pct"/>
            <w:tcBorders>
              <w:top w:val="single" w:sz="4" w:space="0" w:color="auto"/>
              <w:left w:val="single" w:sz="4" w:space="0" w:color="auto"/>
            </w:tcBorders>
          </w:tcPr>
          <w:p w14:paraId="0AAD187A" w14:textId="77777777" w:rsidR="000E1EBE" w:rsidRPr="00B7271C" w:rsidRDefault="000E1EBE" w:rsidP="002A430D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B7271C">
              <w:rPr>
                <w:rFonts w:ascii="Times New Roman" w:hAnsi="Times New Roman"/>
                <w:b/>
                <w:i/>
                <w:noProof/>
              </w:rPr>
              <w:t>Reason for change:</w:t>
            </w:r>
          </w:p>
        </w:tc>
        <w:tc>
          <w:tcPr>
            <w:tcW w:w="3841" w:type="pct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0AD47" w14:textId="77777777" w:rsidR="000E1EBE" w:rsidRPr="00B7271C" w:rsidRDefault="000E1EBE" w:rsidP="002A430D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Modify</w:t>
            </w:r>
            <w:r w:rsidRPr="00B7271C">
              <w:rPr>
                <w:rFonts w:ascii="Times New Roman" w:hAnsi="Times New Roman"/>
                <w:noProof/>
              </w:rPr>
              <w:t xml:space="preserve"> the definition of DL timing drift in clause 5.1.47 to align with the RAN1#114 agreement.</w:t>
            </w:r>
          </w:p>
        </w:tc>
      </w:tr>
      <w:tr w:rsidR="000E1EBE" w:rsidRPr="00B7271C" w14:paraId="4AA4FB24" w14:textId="77777777" w:rsidTr="002A430D">
        <w:tc>
          <w:tcPr>
            <w:tcW w:w="1159" w:type="pct"/>
            <w:tcBorders>
              <w:left w:val="single" w:sz="4" w:space="0" w:color="auto"/>
            </w:tcBorders>
          </w:tcPr>
          <w:p w14:paraId="18755790" w14:textId="77777777" w:rsidR="000E1EBE" w:rsidRPr="00B7271C" w:rsidRDefault="000E1EBE" w:rsidP="002A430D">
            <w:pPr>
              <w:pStyle w:val="CRCoverPage"/>
              <w:spacing w:after="0"/>
              <w:rPr>
                <w:rFonts w:ascii="Times New Roman" w:hAnsi="Times New Roman"/>
                <w:b/>
                <w:i/>
                <w:noProof/>
              </w:rPr>
            </w:pPr>
          </w:p>
        </w:tc>
        <w:tc>
          <w:tcPr>
            <w:tcW w:w="3841" w:type="pct"/>
            <w:tcBorders>
              <w:right w:val="single" w:sz="4" w:space="0" w:color="auto"/>
            </w:tcBorders>
          </w:tcPr>
          <w:p w14:paraId="68ACDCF1" w14:textId="77777777" w:rsidR="000E1EBE" w:rsidRPr="00B7271C" w:rsidRDefault="000E1EBE" w:rsidP="002A430D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0E1EBE" w:rsidRPr="00B7271C" w14:paraId="1C19DF50" w14:textId="77777777" w:rsidTr="002A430D">
        <w:tc>
          <w:tcPr>
            <w:tcW w:w="1159" w:type="pct"/>
            <w:tcBorders>
              <w:left w:val="single" w:sz="4" w:space="0" w:color="auto"/>
            </w:tcBorders>
          </w:tcPr>
          <w:p w14:paraId="36437C01" w14:textId="77777777" w:rsidR="000E1EBE" w:rsidRPr="00B7271C" w:rsidRDefault="000E1EBE" w:rsidP="002A430D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B7271C">
              <w:rPr>
                <w:rFonts w:ascii="Times New Roman" w:hAnsi="Times New Roman"/>
                <w:b/>
                <w:i/>
                <w:noProof/>
              </w:rPr>
              <w:t>Summary of change:</w:t>
            </w:r>
          </w:p>
        </w:tc>
        <w:tc>
          <w:tcPr>
            <w:tcW w:w="3841" w:type="pct"/>
            <w:tcBorders>
              <w:right w:val="single" w:sz="4" w:space="0" w:color="auto"/>
            </w:tcBorders>
            <w:shd w:val="pct30" w:color="FFFF00" w:fill="auto"/>
          </w:tcPr>
          <w:p w14:paraId="55F909BB" w14:textId="77777777" w:rsidR="000E1EBE" w:rsidRPr="00B7271C" w:rsidRDefault="000E1EBE" w:rsidP="002A430D">
            <w:pPr>
              <w:rPr>
                <w:noProof/>
              </w:rPr>
            </w:pPr>
            <w:r w:rsidRPr="00B7271C">
              <w:rPr>
                <w:noProof/>
              </w:rPr>
              <w:t>Add more clarification to the defintion of DL timing drift</w:t>
            </w:r>
          </w:p>
          <w:p w14:paraId="4DF71CD4" w14:textId="77777777" w:rsidR="000E1EBE" w:rsidRPr="00B7271C" w:rsidRDefault="000E1EBE" w:rsidP="002A430D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0E1EBE" w:rsidRPr="00B7271C" w14:paraId="040BD13D" w14:textId="77777777" w:rsidTr="002A430D">
        <w:tc>
          <w:tcPr>
            <w:tcW w:w="1159" w:type="pct"/>
            <w:tcBorders>
              <w:left w:val="single" w:sz="4" w:space="0" w:color="auto"/>
            </w:tcBorders>
          </w:tcPr>
          <w:p w14:paraId="2798C1ED" w14:textId="77777777" w:rsidR="000E1EBE" w:rsidRPr="00B7271C" w:rsidRDefault="000E1EBE" w:rsidP="002A430D">
            <w:pPr>
              <w:pStyle w:val="CRCoverPage"/>
              <w:spacing w:after="0"/>
              <w:rPr>
                <w:rFonts w:ascii="Times New Roman" w:hAnsi="Times New Roman"/>
                <w:b/>
                <w:i/>
                <w:noProof/>
              </w:rPr>
            </w:pPr>
          </w:p>
        </w:tc>
        <w:tc>
          <w:tcPr>
            <w:tcW w:w="3841" w:type="pct"/>
            <w:tcBorders>
              <w:right w:val="single" w:sz="4" w:space="0" w:color="auto"/>
            </w:tcBorders>
          </w:tcPr>
          <w:p w14:paraId="2A546DFA" w14:textId="77777777" w:rsidR="000E1EBE" w:rsidRPr="00B7271C" w:rsidRDefault="000E1EBE" w:rsidP="002A430D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0E1EBE" w:rsidRPr="00B7271C" w14:paraId="0811B1CE" w14:textId="77777777" w:rsidTr="002A430D">
        <w:tc>
          <w:tcPr>
            <w:tcW w:w="1159" w:type="pct"/>
            <w:tcBorders>
              <w:left w:val="single" w:sz="4" w:space="0" w:color="auto"/>
              <w:bottom w:val="single" w:sz="4" w:space="0" w:color="auto"/>
            </w:tcBorders>
          </w:tcPr>
          <w:p w14:paraId="5466B43A" w14:textId="77777777" w:rsidR="000E1EBE" w:rsidRPr="00B7271C" w:rsidRDefault="000E1EBE" w:rsidP="002A430D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B7271C">
              <w:rPr>
                <w:rFonts w:ascii="Times New Roman" w:hAnsi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3841" w:type="pct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CEF37" w14:textId="77777777" w:rsidR="000E1EBE" w:rsidRPr="00B7271C" w:rsidRDefault="000E1EBE" w:rsidP="002A430D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B7271C">
              <w:rPr>
                <w:rFonts w:ascii="Times New Roman" w:hAnsi="Times New Roman"/>
                <w:noProof/>
              </w:rPr>
              <w:t>The definition of this new UE measurement is ambiguous</w:t>
            </w:r>
          </w:p>
        </w:tc>
      </w:tr>
    </w:tbl>
    <w:p w14:paraId="29DECE62" w14:textId="77777777" w:rsidR="000E1EBE" w:rsidRPr="00B7271C" w:rsidRDefault="000E1EBE" w:rsidP="000E1EBE"/>
    <w:p w14:paraId="63A045F4" w14:textId="77777777" w:rsidR="000E1EBE" w:rsidRPr="00B7271C" w:rsidRDefault="000E1EBE" w:rsidP="000E1EBE">
      <w:pPr>
        <w:jc w:val="center"/>
        <w:rPr>
          <w:i/>
          <w:iCs/>
          <w:noProof/>
          <w:color w:val="C00000"/>
        </w:rPr>
      </w:pPr>
      <w:r w:rsidRPr="00B7271C">
        <w:rPr>
          <w:i/>
          <w:iCs/>
          <w:noProof/>
          <w:color w:val="C00000"/>
        </w:rPr>
        <w:t>--- unchanged text omitted ---</w:t>
      </w:r>
    </w:p>
    <w:p w14:paraId="5C37D58E" w14:textId="77777777" w:rsidR="000E1EBE" w:rsidRPr="004960D9" w:rsidRDefault="000E1EBE" w:rsidP="000E1EBE">
      <w:pPr>
        <w:pStyle w:val="NormalWeb"/>
        <w:ind w:leftChars="100" w:left="200"/>
      </w:pPr>
      <w:r w:rsidRPr="004960D9">
        <w:t>5.1.47</w:t>
      </w:r>
      <w:r w:rsidRPr="004960D9">
        <w:tab/>
        <w:t>DL timing drift</w:t>
      </w:r>
    </w:p>
    <w:tbl>
      <w:tblPr>
        <w:tblW w:w="9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3"/>
        <w:gridCol w:w="7884"/>
      </w:tblGrid>
      <w:tr w:rsidR="000E1EBE" w:rsidRPr="00B7271C" w14:paraId="7C36A832" w14:textId="77777777" w:rsidTr="002A430D">
        <w:trPr>
          <w:cantSplit/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8F03" w14:textId="77777777" w:rsidR="000E1EBE" w:rsidRPr="00B7271C" w:rsidRDefault="000E1EBE" w:rsidP="002A430D">
            <w:pPr>
              <w:pStyle w:val="TAL"/>
              <w:rPr>
                <w:rFonts w:ascii="Times New Roman" w:hAnsi="Times New Roman"/>
                <w:b/>
                <w:sz w:val="20"/>
                <w:lang w:eastAsia="en-GB"/>
              </w:rPr>
            </w:pPr>
            <w:r w:rsidRPr="00B7271C">
              <w:rPr>
                <w:rFonts w:ascii="Times New Roman" w:hAnsi="Times New Roman"/>
                <w:b/>
                <w:sz w:val="20"/>
                <w:lang w:eastAsia="en-GB"/>
              </w:rPr>
              <w:t>Definition</w:t>
            </w:r>
          </w:p>
        </w:tc>
        <w:tc>
          <w:tcPr>
            <w:tcW w:w="7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4B8C" w14:textId="77777777" w:rsidR="000E1EBE" w:rsidRPr="00B7271C" w:rsidRDefault="000E1EBE" w:rsidP="002A430D">
            <w:pPr>
              <w:pStyle w:val="TAL"/>
              <w:rPr>
                <w:rFonts w:ascii="Times New Roman" w:hAnsi="Times New Roman"/>
                <w:sz w:val="20"/>
                <w:lang w:eastAsia="en-GB"/>
              </w:rPr>
            </w:pPr>
            <w:r w:rsidRPr="00B7271C">
              <w:rPr>
                <w:rFonts w:ascii="Times New Roman" w:hAnsi="Times New Roman"/>
                <w:sz w:val="20"/>
                <w:lang w:eastAsia="en-GB"/>
              </w:rPr>
              <w:t xml:space="preserve">DL timing drift </w:t>
            </w:r>
            <w:r w:rsidRPr="004F7974">
              <w:rPr>
                <w:rFonts w:ascii="Times New Roman" w:hAnsi="Times New Roman"/>
                <w:dstrike/>
                <w:sz w:val="20"/>
                <w:lang w:eastAsia="en-GB"/>
              </w:rPr>
              <w:t>measurement</w:t>
            </w:r>
            <w:r w:rsidRPr="00B7271C">
              <w:rPr>
                <w:rFonts w:ascii="Times New Roman" w:hAnsi="Times New Roman"/>
                <w:sz w:val="20"/>
                <w:lang w:eastAsia="en-GB"/>
              </w:rPr>
              <w:t xml:space="preserve"> is defined as </w:t>
            </w:r>
            <w:r w:rsidRPr="00B7271C">
              <w:rPr>
                <w:rFonts w:ascii="Times New Roman" w:hAnsi="Times New Roman"/>
                <w:color w:val="FF0000"/>
                <w:sz w:val="20"/>
                <w:lang w:eastAsia="en-GB"/>
              </w:rPr>
              <w:t>the</w:t>
            </w:r>
            <w:r>
              <w:rPr>
                <w:rFonts w:ascii="Times New Roman" w:hAnsi="Times New Roman"/>
                <w:color w:val="FF0000"/>
                <w:sz w:val="20"/>
                <w:lang w:eastAsia="en-GB"/>
              </w:rPr>
              <w:t xml:space="preserve"> </w:t>
            </w:r>
            <w:r w:rsidRPr="00B7271C">
              <w:rPr>
                <w:rFonts w:ascii="Times New Roman" w:hAnsi="Times New Roman"/>
                <w:color w:val="FF0000"/>
                <w:sz w:val="20"/>
                <w:lang w:eastAsia="en-GB"/>
              </w:rPr>
              <w:t>variation</w:t>
            </w:r>
            <w:r>
              <w:rPr>
                <w:rFonts w:ascii="Times New Roman" w:hAnsi="Times New Roman"/>
                <w:color w:val="FF0000"/>
                <w:sz w:val="20"/>
                <w:lang w:eastAsia="en-GB"/>
              </w:rPr>
              <w:t xml:space="preserve"> rate</w:t>
            </w:r>
            <w:r w:rsidRPr="00B7271C">
              <w:rPr>
                <w:rFonts w:ascii="Times New Roman" w:hAnsi="Times New Roman"/>
                <w:color w:val="FF0000"/>
                <w:sz w:val="20"/>
                <w:lang w:eastAsia="en-GB"/>
              </w:rPr>
              <w:t xml:space="preserve"> of the</w:t>
            </w:r>
            <w:r>
              <w:rPr>
                <w:rFonts w:ascii="Times New Roman" w:hAnsi="Times New Roman"/>
                <w:color w:val="FF0000"/>
                <w:sz w:val="20"/>
                <w:lang w:eastAsia="en-GB"/>
              </w:rPr>
              <w:t xml:space="preserve"> downlink</w:t>
            </w:r>
            <w:r w:rsidRPr="00B7271C">
              <w:rPr>
                <w:rFonts w:ascii="Times New Roman" w:hAnsi="Times New Roman"/>
                <w:color w:val="FF0000"/>
                <w:sz w:val="20"/>
                <w:lang w:eastAsia="en-GB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0"/>
                <w:lang w:eastAsia="en-GB"/>
              </w:rPr>
              <w:t xml:space="preserve">delay </w:t>
            </w:r>
            <w:r w:rsidRPr="00B7271C">
              <w:rPr>
                <w:rFonts w:ascii="Times New Roman" w:hAnsi="Times New Roman"/>
                <w:color w:val="FF0000"/>
                <w:sz w:val="20"/>
                <w:lang w:eastAsia="en-GB"/>
              </w:rPr>
              <w:t xml:space="preserve">in </w:t>
            </w:r>
            <w:r>
              <w:rPr>
                <w:rFonts w:ascii="Times New Roman" w:hAnsi="Times New Roman"/>
                <w:color w:val="FF0000"/>
                <w:sz w:val="20"/>
                <w:lang w:eastAsia="en-GB"/>
              </w:rPr>
              <w:t>ppm</w:t>
            </w:r>
            <w:r w:rsidRPr="00B7271C">
              <w:rPr>
                <w:rFonts w:ascii="Times New Roman" w:hAnsi="Times New Roman"/>
                <w:color w:val="FF0000"/>
                <w:sz w:val="20"/>
                <w:lang w:eastAsia="en-GB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0"/>
                <w:lang w:eastAsia="en-GB"/>
              </w:rPr>
              <w:t xml:space="preserve">due to the </w:t>
            </w:r>
            <w:r w:rsidRPr="004F7974">
              <w:rPr>
                <w:rFonts w:ascii="Times New Roman" w:hAnsi="Times New Roman"/>
                <w:dstrike/>
                <w:sz w:val="20"/>
                <w:lang w:eastAsia="en-GB"/>
              </w:rPr>
              <w:t xml:space="preserve">as </w:t>
            </w:r>
            <w:r>
              <w:rPr>
                <w:rFonts w:ascii="Times New Roman" w:hAnsi="Times New Roman"/>
                <w:dstrike/>
                <w:sz w:val="20"/>
                <w:lang w:eastAsia="en-GB"/>
              </w:rPr>
              <w:t>estimated</w:t>
            </w:r>
            <w:r w:rsidRPr="004F7974">
              <w:rPr>
                <w:rFonts w:ascii="Times New Roman" w:hAnsi="Times New Roman"/>
                <w:dstrike/>
                <w:sz w:val="20"/>
                <w:lang w:eastAsia="en-GB"/>
              </w:rPr>
              <w:t xml:space="preserve"> </w:t>
            </w:r>
            <w:r w:rsidRPr="00B7271C">
              <w:rPr>
                <w:rFonts w:ascii="Times New Roman" w:hAnsi="Times New Roman"/>
                <w:color w:val="FF0000"/>
                <w:sz w:val="20"/>
                <w:lang w:eastAsia="en-GB"/>
              </w:rPr>
              <w:t>service link</w:t>
            </w:r>
            <w:r>
              <w:rPr>
                <w:rFonts w:ascii="Times New Roman" w:hAnsi="Times New Roman"/>
                <w:color w:val="FF0000"/>
                <w:sz w:val="20"/>
                <w:lang w:eastAsia="en-GB"/>
              </w:rPr>
              <w:t xml:space="preserve"> Doppler</w:t>
            </w:r>
            <w:r w:rsidRPr="00B7271C">
              <w:rPr>
                <w:rFonts w:ascii="Times New Roman" w:hAnsi="Times New Roman"/>
                <w:color w:val="FF0000"/>
                <w:sz w:val="20"/>
                <w:lang w:eastAsia="en-GB"/>
              </w:rPr>
              <w:t xml:space="preserve"> </w:t>
            </w:r>
            <w:r w:rsidRPr="00B7271C">
              <w:rPr>
                <w:rFonts w:ascii="Times New Roman" w:hAnsi="Times New Roman"/>
                <w:dstrike/>
                <w:color w:val="FF0000"/>
                <w:sz w:val="20"/>
                <w:lang w:eastAsia="en-GB"/>
              </w:rPr>
              <w:t xml:space="preserve">as </w:t>
            </w:r>
            <w:r w:rsidRPr="00B7271C">
              <w:rPr>
                <w:rFonts w:ascii="Times New Roman" w:hAnsi="Times New Roman"/>
                <w:dstrike/>
                <w:sz w:val="20"/>
                <w:lang w:eastAsia="en-GB"/>
              </w:rPr>
              <w:t>the DL timing</w:t>
            </w:r>
            <w:r w:rsidRPr="00B7271C">
              <w:rPr>
                <w:rFonts w:ascii="Times New Roman" w:hAnsi="Times New Roman"/>
                <w:sz w:val="20"/>
                <w:lang w:eastAsia="en-GB"/>
              </w:rPr>
              <w:t xml:space="preserve"> </w:t>
            </w:r>
            <w:r w:rsidRPr="00B7271C">
              <w:rPr>
                <w:rFonts w:ascii="Times New Roman" w:hAnsi="Times New Roman"/>
                <w:dstrike/>
                <w:sz w:val="20"/>
                <w:lang w:eastAsia="en-GB"/>
              </w:rPr>
              <w:t>to be shifted due to Doppler over the service link</w:t>
            </w:r>
            <w:r w:rsidRPr="004F7974">
              <w:rPr>
                <w:rFonts w:ascii="Times New Roman" w:hAnsi="Times New Roman"/>
                <w:dstrike/>
                <w:sz w:val="20"/>
                <w:lang w:eastAsia="en-GB"/>
              </w:rPr>
              <w:t xml:space="preserve"> associated with</w:t>
            </w:r>
            <w:r w:rsidRPr="00B7271C">
              <w:rPr>
                <w:rFonts w:ascii="Times New Roman" w:hAnsi="Times New Roman"/>
                <w:sz w:val="20"/>
                <w:lang w:eastAsia="en-GB"/>
              </w:rPr>
              <w:t xml:space="preserve"> </w:t>
            </w:r>
            <w:r w:rsidRPr="004F7974">
              <w:rPr>
                <w:rFonts w:ascii="Times New Roman" w:hAnsi="Times New Roman"/>
                <w:color w:val="FF0000"/>
                <w:sz w:val="20"/>
                <w:lang w:eastAsia="en-GB"/>
              </w:rPr>
              <w:t>over</w:t>
            </w:r>
            <w:r>
              <w:rPr>
                <w:rFonts w:ascii="Times New Roman" w:hAnsi="Times New Roman"/>
                <w:sz w:val="20"/>
                <w:lang w:eastAsia="en-GB"/>
              </w:rPr>
              <w:t xml:space="preserve"> </w:t>
            </w:r>
            <w:r w:rsidRPr="00B7271C">
              <w:rPr>
                <w:rFonts w:ascii="Times New Roman" w:hAnsi="Times New Roman"/>
                <w:sz w:val="20"/>
                <w:lang w:eastAsia="en-GB"/>
              </w:rPr>
              <w:t>the UE Rx-Tx time difference measurement perio</w:t>
            </w:r>
            <w:r w:rsidRPr="00DA37F7">
              <w:rPr>
                <w:rFonts w:ascii="Times New Roman" w:hAnsi="Times New Roman"/>
                <w:sz w:val="20"/>
                <w:lang w:eastAsia="en-GB"/>
              </w:rPr>
              <w:t>d.</w:t>
            </w:r>
          </w:p>
          <w:p w14:paraId="4055EB16" w14:textId="77777777" w:rsidR="000E1EBE" w:rsidRPr="00B7271C" w:rsidRDefault="000E1EBE" w:rsidP="002A430D">
            <w:pPr>
              <w:pStyle w:val="TAL"/>
              <w:rPr>
                <w:rFonts w:ascii="Times New Roman" w:hAnsi="Times New Roman"/>
                <w:sz w:val="20"/>
                <w:lang w:eastAsia="en-GB"/>
              </w:rPr>
            </w:pPr>
          </w:p>
          <w:p w14:paraId="3B2891CB" w14:textId="77777777" w:rsidR="000E1EBE" w:rsidRDefault="000E1EBE" w:rsidP="002A430D">
            <w:pPr>
              <w:pStyle w:val="TAL"/>
              <w:rPr>
                <w:rFonts w:ascii="Times New Roman" w:hAnsi="Times New Roman"/>
                <w:sz w:val="20"/>
              </w:rPr>
            </w:pPr>
            <w:r w:rsidRPr="00B7271C">
              <w:rPr>
                <w:rFonts w:ascii="Times New Roman" w:hAnsi="Times New Roman"/>
                <w:sz w:val="20"/>
              </w:rPr>
              <w:t>For frequency range 1, t</w:t>
            </w:r>
            <w:r w:rsidRPr="00B7271C">
              <w:rPr>
                <w:rFonts w:ascii="Times New Roman" w:hAnsi="Times New Roman"/>
                <w:sz w:val="20"/>
                <w:lang w:eastAsia="en-GB"/>
              </w:rPr>
              <w:t xml:space="preserve">he reference point for the DL timing drift measurement shall be the Rx antenna connector of the UE. </w:t>
            </w:r>
            <w:r w:rsidRPr="00B7271C">
              <w:rPr>
                <w:rFonts w:ascii="Times New Roman" w:hAnsi="Times New Roman"/>
                <w:sz w:val="20"/>
              </w:rPr>
              <w:t>For frequency range 2, t</w:t>
            </w:r>
            <w:r w:rsidRPr="00B7271C">
              <w:rPr>
                <w:rFonts w:ascii="Times New Roman" w:hAnsi="Times New Roman"/>
                <w:sz w:val="20"/>
                <w:lang w:eastAsia="en-GB"/>
              </w:rPr>
              <w:t>he reference point for the DL timing drift measurement shall be the Rx antenna of the UE.</w:t>
            </w:r>
          </w:p>
          <w:p w14:paraId="1E6DFAAE" w14:textId="77777777" w:rsidR="000E1EBE" w:rsidRPr="00B7271C" w:rsidRDefault="000E1EBE" w:rsidP="002A430D">
            <w:pPr>
              <w:pStyle w:val="TAL"/>
              <w:rPr>
                <w:rFonts w:ascii="Times New Roman" w:hAnsi="Times New Roman"/>
                <w:sz w:val="20"/>
                <w:lang w:eastAsia="en-GB"/>
              </w:rPr>
            </w:pPr>
          </w:p>
        </w:tc>
      </w:tr>
      <w:tr w:rsidR="000E1EBE" w:rsidRPr="00B7271C" w14:paraId="2E4F70E2" w14:textId="77777777" w:rsidTr="002A430D">
        <w:trPr>
          <w:cantSplit/>
          <w:trHeight w:val="60"/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6ED6" w14:textId="77777777" w:rsidR="000E1EBE" w:rsidRPr="00B7271C" w:rsidRDefault="000E1EBE" w:rsidP="002A430D">
            <w:pPr>
              <w:pStyle w:val="TAL"/>
              <w:rPr>
                <w:rFonts w:ascii="Times New Roman" w:hAnsi="Times New Roman"/>
                <w:b/>
                <w:sz w:val="20"/>
                <w:lang w:eastAsia="en-GB"/>
              </w:rPr>
            </w:pPr>
            <w:r w:rsidRPr="00B7271C">
              <w:rPr>
                <w:rFonts w:ascii="Times New Roman" w:hAnsi="Times New Roman"/>
                <w:b/>
                <w:sz w:val="20"/>
                <w:lang w:eastAsia="en-GB"/>
              </w:rPr>
              <w:t>Applicable for</w:t>
            </w:r>
          </w:p>
        </w:tc>
        <w:tc>
          <w:tcPr>
            <w:tcW w:w="7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FE81" w14:textId="77777777" w:rsidR="000E1EBE" w:rsidRPr="00B7271C" w:rsidRDefault="000E1EBE" w:rsidP="002A430D">
            <w:pPr>
              <w:pStyle w:val="TAL"/>
              <w:rPr>
                <w:rFonts w:ascii="Times New Roman" w:hAnsi="Times New Roman"/>
                <w:sz w:val="20"/>
                <w:lang w:eastAsia="en-GB"/>
              </w:rPr>
            </w:pPr>
            <w:r w:rsidRPr="00B7271C">
              <w:rPr>
                <w:rFonts w:ascii="Times New Roman" w:hAnsi="Times New Roman"/>
                <w:sz w:val="20"/>
                <w:lang w:eastAsia="en-GB"/>
              </w:rPr>
              <w:t>RRC_CONNECTED</w:t>
            </w:r>
          </w:p>
        </w:tc>
      </w:tr>
    </w:tbl>
    <w:p w14:paraId="38AA55A9" w14:textId="77777777" w:rsidR="000E1EBE" w:rsidRPr="00B7271C" w:rsidRDefault="000E1EBE" w:rsidP="000E1EBE"/>
    <w:p w14:paraId="79A4F9C6" w14:textId="77777777" w:rsidR="000E1EBE" w:rsidRPr="00B7271C" w:rsidRDefault="000E1EBE" w:rsidP="000E1EBE">
      <w:pPr>
        <w:jc w:val="center"/>
        <w:rPr>
          <w:i/>
          <w:iCs/>
          <w:noProof/>
          <w:color w:val="C00000"/>
        </w:rPr>
      </w:pPr>
      <w:r w:rsidRPr="00B7271C">
        <w:rPr>
          <w:i/>
          <w:iCs/>
          <w:noProof/>
          <w:color w:val="C00000"/>
        </w:rPr>
        <w:t>--- End of change ---</w:t>
      </w:r>
    </w:p>
    <w:p w14:paraId="1CBAAA2A" w14:textId="28287982" w:rsidR="000614A0" w:rsidRPr="00EF5877" w:rsidRDefault="000614A0" w:rsidP="00EF5877"/>
    <w:sectPr w:rsidR="000614A0" w:rsidRPr="00EF5877" w:rsidSect="007A06A0">
      <w:pgSz w:w="15840" w:h="12240" w:orient="landscape"/>
      <w:pgMar w:top="1440" w:right="1440" w:bottom="1440" w:left="1440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3565" w14:textId="77777777" w:rsidR="0019377E" w:rsidRDefault="0019377E" w:rsidP="0005512E">
      <w:pPr>
        <w:spacing w:after="0" w:line="240" w:lineRule="auto"/>
      </w:pPr>
      <w:r>
        <w:separator/>
      </w:r>
    </w:p>
  </w:endnote>
  <w:endnote w:type="continuationSeparator" w:id="0">
    <w:p w14:paraId="17D82997" w14:textId="77777777" w:rsidR="0019377E" w:rsidRDefault="0019377E" w:rsidP="00055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Cambria"/>
    <w:charset w:val="00"/>
    <w:family w:val="auto"/>
    <w:pitch w:val="default"/>
    <w:sig w:usb0="00000003" w:usb1="1001ECEA" w:usb2="00000000" w:usb3="00000000" w:csb0="00000001" w:csb1="00000000"/>
  </w:font>
  <w:font w:name="Liberation Sans">
    <w:altName w:val="Arial"/>
    <w:charset w:val="01"/>
    <w:family w:val="roman"/>
    <w:pitch w:val="default"/>
    <w:sig w:usb0="A00002AF" w:usb1="500078FB" w:usb2="00000000" w:usb3="00000000" w:csb0="6000009F" w:csb1="DFD70000"/>
  </w:font>
  <w:font w:name="Noto Sans CJK SC">
    <w:altName w:val="SimSun"/>
    <w:charset w:val="86"/>
    <w:family w:val="auto"/>
    <w:pitch w:val="default"/>
    <w:sig w:usb0="30000083" w:usb1="2BDF3C10" w:usb2="00000016" w:usb3="00000000" w:csb0="602E0107" w:csb1="00000000"/>
  </w:font>
  <w:font w:name="Lohit Devanagari">
    <w:altName w:val="Cambria"/>
    <w:charset w:val="00"/>
    <w:family w:val="roman"/>
    <w:pitch w:val="default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oto Serif CJK SC">
    <w:charset w:val="86"/>
    <w:family w:val="auto"/>
    <w:pitch w:val="default"/>
    <w:sig w:usb0="30000083" w:usb1="2BDF3C10" w:usb2="00000016" w:usb3="00000000" w:csb0="602E0107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1D0BD" w14:textId="77777777" w:rsidR="0019377E" w:rsidRDefault="0019377E" w:rsidP="0005512E">
      <w:pPr>
        <w:spacing w:after="0" w:line="240" w:lineRule="auto"/>
      </w:pPr>
      <w:r>
        <w:separator/>
      </w:r>
    </w:p>
  </w:footnote>
  <w:footnote w:type="continuationSeparator" w:id="0">
    <w:p w14:paraId="53610394" w14:textId="77777777" w:rsidR="0019377E" w:rsidRDefault="0019377E" w:rsidP="00055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4820"/>
        </w:tabs>
        <w:ind w:left="4820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231D51BD"/>
    <w:multiLevelType w:val="hybridMultilevel"/>
    <w:tmpl w:val="EF7E60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ED30B4E"/>
    <w:multiLevelType w:val="hybridMultilevel"/>
    <w:tmpl w:val="391C45EA"/>
    <w:lvl w:ilvl="0" w:tplc="AC2C9E06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F7717E"/>
    <w:multiLevelType w:val="multilevel"/>
    <w:tmpl w:val="6F9AD1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color w:val="000000"/>
        <w:sz w:val="32"/>
        <w:szCs w:val="3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F1D61F0"/>
    <w:multiLevelType w:val="hybridMultilevel"/>
    <w:tmpl w:val="5832D98C"/>
    <w:lvl w:ilvl="0" w:tplc="61289394">
      <w:start w:val="1"/>
      <w:numFmt w:val="decimal"/>
      <w:pStyle w:val="TDocProposal"/>
      <w:lvlText w:val="Proposal %1:"/>
      <w:lvlJc w:val="left"/>
      <w:pPr>
        <w:ind w:left="198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 w16cid:durableId="832375437">
    <w:abstractNumId w:val="4"/>
  </w:num>
  <w:num w:numId="2" w16cid:durableId="1861317918">
    <w:abstractNumId w:val="4"/>
    <w:lvlOverride w:ilvl="0">
      <w:startOverride w:val="1"/>
    </w:lvlOverride>
  </w:num>
  <w:num w:numId="3" w16cid:durableId="1289968282">
    <w:abstractNumId w:val="3"/>
  </w:num>
  <w:num w:numId="4" w16cid:durableId="627589380">
    <w:abstractNumId w:val="5"/>
  </w:num>
  <w:num w:numId="5" w16cid:durableId="2102019305">
    <w:abstractNumId w:val="0"/>
  </w:num>
  <w:num w:numId="6" w16cid:durableId="110369219">
    <w:abstractNumId w:val="1"/>
  </w:num>
  <w:num w:numId="7" w16cid:durableId="59559584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EC4"/>
    <w:rsid w:val="00001857"/>
    <w:rsid w:val="00001F24"/>
    <w:rsid w:val="00002266"/>
    <w:rsid w:val="00002C05"/>
    <w:rsid w:val="000035AC"/>
    <w:rsid w:val="0000367F"/>
    <w:rsid w:val="0000638A"/>
    <w:rsid w:val="00007151"/>
    <w:rsid w:val="00007990"/>
    <w:rsid w:val="00010CA7"/>
    <w:rsid w:val="00012787"/>
    <w:rsid w:val="00012CAA"/>
    <w:rsid w:val="00012F8C"/>
    <w:rsid w:val="00014AA5"/>
    <w:rsid w:val="000153E8"/>
    <w:rsid w:val="00016177"/>
    <w:rsid w:val="00020BC2"/>
    <w:rsid w:val="00021CCF"/>
    <w:rsid w:val="00021DF0"/>
    <w:rsid w:val="000223C1"/>
    <w:rsid w:val="0002266D"/>
    <w:rsid w:val="00031682"/>
    <w:rsid w:val="000318B8"/>
    <w:rsid w:val="00033187"/>
    <w:rsid w:val="000336EB"/>
    <w:rsid w:val="00035F21"/>
    <w:rsid w:val="00036F84"/>
    <w:rsid w:val="0004704C"/>
    <w:rsid w:val="000479AC"/>
    <w:rsid w:val="00051D9F"/>
    <w:rsid w:val="00054BFD"/>
    <w:rsid w:val="0005512E"/>
    <w:rsid w:val="00055E1F"/>
    <w:rsid w:val="00060022"/>
    <w:rsid w:val="000614A0"/>
    <w:rsid w:val="00061B95"/>
    <w:rsid w:val="000645A5"/>
    <w:rsid w:val="0006573E"/>
    <w:rsid w:val="00066101"/>
    <w:rsid w:val="000662B1"/>
    <w:rsid w:val="00070E8F"/>
    <w:rsid w:val="00071801"/>
    <w:rsid w:val="00073ECE"/>
    <w:rsid w:val="00074455"/>
    <w:rsid w:val="0007487A"/>
    <w:rsid w:val="000756F9"/>
    <w:rsid w:val="00077A55"/>
    <w:rsid w:val="000810A7"/>
    <w:rsid w:val="0008253A"/>
    <w:rsid w:val="000827E0"/>
    <w:rsid w:val="00082A2C"/>
    <w:rsid w:val="00084882"/>
    <w:rsid w:val="00084FF2"/>
    <w:rsid w:val="0008509A"/>
    <w:rsid w:val="00086A7B"/>
    <w:rsid w:val="0008748A"/>
    <w:rsid w:val="00087CDE"/>
    <w:rsid w:val="000922FC"/>
    <w:rsid w:val="00093278"/>
    <w:rsid w:val="00094FB0"/>
    <w:rsid w:val="00095AF3"/>
    <w:rsid w:val="0009621B"/>
    <w:rsid w:val="000A142D"/>
    <w:rsid w:val="000A21B8"/>
    <w:rsid w:val="000A2D53"/>
    <w:rsid w:val="000A2DA2"/>
    <w:rsid w:val="000A3168"/>
    <w:rsid w:val="000A3679"/>
    <w:rsid w:val="000A4A2E"/>
    <w:rsid w:val="000A4B9F"/>
    <w:rsid w:val="000A5D87"/>
    <w:rsid w:val="000A7354"/>
    <w:rsid w:val="000A7CCD"/>
    <w:rsid w:val="000B18D9"/>
    <w:rsid w:val="000B440F"/>
    <w:rsid w:val="000B73BF"/>
    <w:rsid w:val="000C0013"/>
    <w:rsid w:val="000C0568"/>
    <w:rsid w:val="000C0EDB"/>
    <w:rsid w:val="000C1BCC"/>
    <w:rsid w:val="000C234D"/>
    <w:rsid w:val="000C3677"/>
    <w:rsid w:val="000C3B57"/>
    <w:rsid w:val="000C5ABC"/>
    <w:rsid w:val="000C5C1E"/>
    <w:rsid w:val="000C6E9D"/>
    <w:rsid w:val="000C7252"/>
    <w:rsid w:val="000D1729"/>
    <w:rsid w:val="000D2AA2"/>
    <w:rsid w:val="000D3428"/>
    <w:rsid w:val="000D3536"/>
    <w:rsid w:val="000D4267"/>
    <w:rsid w:val="000D485B"/>
    <w:rsid w:val="000D4AE5"/>
    <w:rsid w:val="000D5409"/>
    <w:rsid w:val="000D60FE"/>
    <w:rsid w:val="000E16C5"/>
    <w:rsid w:val="000E1EBE"/>
    <w:rsid w:val="000E3471"/>
    <w:rsid w:val="000E513E"/>
    <w:rsid w:val="000E6164"/>
    <w:rsid w:val="000E77B1"/>
    <w:rsid w:val="000E7B5C"/>
    <w:rsid w:val="000E7C75"/>
    <w:rsid w:val="000E7DA3"/>
    <w:rsid w:val="000F0254"/>
    <w:rsid w:val="000F0355"/>
    <w:rsid w:val="000F17F8"/>
    <w:rsid w:val="000F207B"/>
    <w:rsid w:val="000F2119"/>
    <w:rsid w:val="000F29A9"/>
    <w:rsid w:val="000F3019"/>
    <w:rsid w:val="000F44CD"/>
    <w:rsid w:val="000F635B"/>
    <w:rsid w:val="000F6A5A"/>
    <w:rsid w:val="000F762E"/>
    <w:rsid w:val="00100BB0"/>
    <w:rsid w:val="00101EC1"/>
    <w:rsid w:val="00105A9A"/>
    <w:rsid w:val="0010772A"/>
    <w:rsid w:val="001101DD"/>
    <w:rsid w:val="001109C6"/>
    <w:rsid w:val="00112CAE"/>
    <w:rsid w:val="00114F1D"/>
    <w:rsid w:val="00115AF8"/>
    <w:rsid w:val="001169B2"/>
    <w:rsid w:val="00117322"/>
    <w:rsid w:val="0012473D"/>
    <w:rsid w:val="00124977"/>
    <w:rsid w:val="00130226"/>
    <w:rsid w:val="00133E61"/>
    <w:rsid w:val="0013473E"/>
    <w:rsid w:val="00134A7B"/>
    <w:rsid w:val="00135B73"/>
    <w:rsid w:val="00140186"/>
    <w:rsid w:val="0014131E"/>
    <w:rsid w:val="00142019"/>
    <w:rsid w:val="0014299B"/>
    <w:rsid w:val="001442CE"/>
    <w:rsid w:val="001445FD"/>
    <w:rsid w:val="001460AC"/>
    <w:rsid w:val="0014752C"/>
    <w:rsid w:val="00151CE1"/>
    <w:rsid w:val="001534C4"/>
    <w:rsid w:val="00154030"/>
    <w:rsid w:val="001620F2"/>
    <w:rsid w:val="00162B77"/>
    <w:rsid w:val="0016321D"/>
    <w:rsid w:val="0016327F"/>
    <w:rsid w:val="00163F3D"/>
    <w:rsid w:val="00164409"/>
    <w:rsid w:val="00165181"/>
    <w:rsid w:val="0016521D"/>
    <w:rsid w:val="001662DD"/>
    <w:rsid w:val="0016663F"/>
    <w:rsid w:val="00167282"/>
    <w:rsid w:val="00170702"/>
    <w:rsid w:val="00171D8C"/>
    <w:rsid w:val="0017350E"/>
    <w:rsid w:val="00175643"/>
    <w:rsid w:val="001759BE"/>
    <w:rsid w:val="00175E9C"/>
    <w:rsid w:val="00175EBF"/>
    <w:rsid w:val="00176464"/>
    <w:rsid w:val="00177418"/>
    <w:rsid w:val="00180590"/>
    <w:rsid w:val="00180A60"/>
    <w:rsid w:val="00181EB3"/>
    <w:rsid w:val="0018607F"/>
    <w:rsid w:val="00186979"/>
    <w:rsid w:val="0019035B"/>
    <w:rsid w:val="00192BDC"/>
    <w:rsid w:val="001935DC"/>
    <w:rsid w:val="0019377E"/>
    <w:rsid w:val="00194BCA"/>
    <w:rsid w:val="001A07AB"/>
    <w:rsid w:val="001A1C8D"/>
    <w:rsid w:val="001A1D12"/>
    <w:rsid w:val="001A1F51"/>
    <w:rsid w:val="001A1FF5"/>
    <w:rsid w:val="001A26F3"/>
    <w:rsid w:val="001A41E1"/>
    <w:rsid w:val="001A471C"/>
    <w:rsid w:val="001A4D41"/>
    <w:rsid w:val="001A6979"/>
    <w:rsid w:val="001A6C9F"/>
    <w:rsid w:val="001A75D1"/>
    <w:rsid w:val="001A785E"/>
    <w:rsid w:val="001B298F"/>
    <w:rsid w:val="001B2D32"/>
    <w:rsid w:val="001B358A"/>
    <w:rsid w:val="001B4583"/>
    <w:rsid w:val="001B4A8A"/>
    <w:rsid w:val="001B5ED1"/>
    <w:rsid w:val="001B63B9"/>
    <w:rsid w:val="001B7194"/>
    <w:rsid w:val="001C1DAF"/>
    <w:rsid w:val="001C2676"/>
    <w:rsid w:val="001C2F0D"/>
    <w:rsid w:val="001C691C"/>
    <w:rsid w:val="001C6FEF"/>
    <w:rsid w:val="001D069A"/>
    <w:rsid w:val="001D1463"/>
    <w:rsid w:val="001D2C79"/>
    <w:rsid w:val="001D312D"/>
    <w:rsid w:val="001D40C7"/>
    <w:rsid w:val="001D4A24"/>
    <w:rsid w:val="001D63C0"/>
    <w:rsid w:val="001D7020"/>
    <w:rsid w:val="001E0248"/>
    <w:rsid w:val="001E20A6"/>
    <w:rsid w:val="001E25D4"/>
    <w:rsid w:val="001E4A96"/>
    <w:rsid w:val="001E4E7F"/>
    <w:rsid w:val="001E7B35"/>
    <w:rsid w:val="001F0DF9"/>
    <w:rsid w:val="001F0ECF"/>
    <w:rsid w:val="001F2157"/>
    <w:rsid w:val="001F32CB"/>
    <w:rsid w:val="001F354B"/>
    <w:rsid w:val="001F3697"/>
    <w:rsid w:val="001F3FAC"/>
    <w:rsid w:val="001F4B6C"/>
    <w:rsid w:val="001F5090"/>
    <w:rsid w:val="001F6353"/>
    <w:rsid w:val="001F6911"/>
    <w:rsid w:val="001F7315"/>
    <w:rsid w:val="001F780E"/>
    <w:rsid w:val="001F7D1D"/>
    <w:rsid w:val="002039A3"/>
    <w:rsid w:val="0020604A"/>
    <w:rsid w:val="002068AE"/>
    <w:rsid w:val="002075A2"/>
    <w:rsid w:val="00211AF0"/>
    <w:rsid w:val="00214223"/>
    <w:rsid w:val="00214C1C"/>
    <w:rsid w:val="002168F5"/>
    <w:rsid w:val="00221B6F"/>
    <w:rsid w:val="00223490"/>
    <w:rsid w:val="00225255"/>
    <w:rsid w:val="002265D1"/>
    <w:rsid w:val="0022666C"/>
    <w:rsid w:val="002268B4"/>
    <w:rsid w:val="00226A88"/>
    <w:rsid w:val="00226D94"/>
    <w:rsid w:val="0023136C"/>
    <w:rsid w:val="0023253B"/>
    <w:rsid w:val="00232626"/>
    <w:rsid w:val="00232C5C"/>
    <w:rsid w:val="002333A0"/>
    <w:rsid w:val="002341B0"/>
    <w:rsid w:val="0023451D"/>
    <w:rsid w:val="00235B11"/>
    <w:rsid w:val="00236EFB"/>
    <w:rsid w:val="00237483"/>
    <w:rsid w:val="00241B2E"/>
    <w:rsid w:val="00242326"/>
    <w:rsid w:val="00243159"/>
    <w:rsid w:val="00243BC0"/>
    <w:rsid w:val="00244771"/>
    <w:rsid w:val="00244864"/>
    <w:rsid w:val="00244DA8"/>
    <w:rsid w:val="002459D8"/>
    <w:rsid w:val="00246473"/>
    <w:rsid w:val="002477D9"/>
    <w:rsid w:val="0024781A"/>
    <w:rsid w:val="002503F8"/>
    <w:rsid w:val="002505A1"/>
    <w:rsid w:val="00250604"/>
    <w:rsid w:val="00254106"/>
    <w:rsid w:val="002560DC"/>
    <w:rsid w:val="00256CD8"/>
    <w:rsid w:val="0025726C"/>
    <w:rsid w:val="002576D0"/>
    <w:rsid w:val="002640BE"/>
    <w:rsid w:val="00264A1B"/>
    <w:rsid w:val="0026549A"/>
    <w:rsid w:val="002654E8"/>
    <w:rsid w:val="00266054"/>
    <w:rsid w:val="00266B91"/>
    <w:rsid w:val="00272A1D"/>
    <w:rsid w:val="00274FA7"/>
    <w:rsid w:val="00275270"/>
    <w:rsid w:val="00280073"/>
    <w:rsid w:val="00285297"/>
    <w:rsid w:val="0028678B"/>
    <w:rsid w:val="00292A12"/>
    <w:rsid w:val="0029385B"/>
    <w:rsid w:val="002945AE"/>
    <w:rsid w:val="00294C53"/>
    <w:rsid w:val="00295C39"/>
    <w:rsid w:val="002979E1"/>
    <w:rsid w:val="002A0E81"/>
    <w:rsid w:val="002A0E92"/>
    <w:rsid w:val="002A7484"/>
    <w:rsid w:val="002B25C5"/>
    <w:rsid w:val="002B2906"/>
    <w:rsid w:val="002B2C46"/>
    <w:rsid w:val="002B4734"/>
    <w:rsid w:val="002B55D8"/>
    <w:rsid w:val="002B5809"/>
    <w:rsid w:val="002B5B1C"/>
    <w:rsid w:val="002C11BC"/>
    <w:rsid w:val="002C1D10"/>
    <w:rsid w:val="002C2025"/>
    <w:rsid w:val="002C2B8F"/>
    <w:rsid w:val="002C3DEC"/>
    <w:rsid w:val="002C55D5"/>
    <w:rsid w:val="002C5A8C"/>
    <w:rsid w:val="002C5C20"/>
    <w:rsid w:val="002C6662"/>
    <w:rsid w:val="002D2F97"/>
    <w:rsid w:val="002D325F"/>
    <w:rsid w:val="002D3C1E"/>
    <w:rsid w:val="002D4447"/>
    <w:rsid w:val="002D7E00"/>
    <w:rsid w:val="002E2042"/>
    <w:rsid w:val="002E3C04"/>
    <w:rsid w:val="002E40D7"/>
    <w:rsid w:val="002E4820"/>
    <w:rsid w:val="002E5A34"/>
    <w:rsid w:val="002E634B"/>
    <w:rsid w:val="002E793B"/>
    <w:rsid w:val="002F0B15"/>
    <w:rsid w:val="002F0D25"/>
    <w:rsid w:val="002F25D6"/>
    <w:rsid w:val="002F37FF"/>
    <w:rsid w:val="002F4430"/>
    <w:rsid w:val="002F471C"/>
    <w:rsid w:val="002F4B46"/>
    <w:rsid w:val="002F593C"/>
    <w:rsid w:val="002F65E2"/>
    <w:rsid w:val="002F6F18"/>
    <w:rsid w:val="002F6F74"/>
    <w:rsid w:val="002F73B8"/>
    <w:rsid w:val="002F7F33"/>
    <w:rsid w:val="00300AD4"/>
    <w:rsid w:val="003013E5"/>
    <w:rsid w:val="00302036"/>
    <w:rsid w:val="00302D2B"/>
    <w:rsid w:val="00302FDF"/>
    <w:rsid w:val="00304755"/>
    <w:rsid w:val="003048E3"/>
    <w:rsid w:val="003063B2"/>
    <w:rsid w:val="0030782F"/>
    <w:rsid w:val="003109D2"/>
    <w:rsid w:val="00310B98"/>
    <w:rsid w:val="00310DD9"/>
    <w:rsid w:val="00311F01"/>
    <w:rsid w:val="00312B1E"/>
    <w:rsid w:val="00314784"/>
    <w:rsid w:val="003153D0"/>
    <w:rsid w:val="00316469"/>
    <w:rsid w:val="0031793A"/>
    <w:rsid w:val="00323BBD"/>
    <w:rsid w:val="00324855"/>
    <w:rsid w:val="00324A5E"/>
    <w:rsid w:val="003259CB"/>
    <w:rsid w:val="00326864"/>
    <w:rsid w:val="00327DAF"/>
    <w:rsid w:val="003304F9"/>
    <w:rsid w:val="00330B1E"/>
    <w:rsid w:val="00330F03"/>
    <w:rsid w:val="00331A96"/>
    <w:rsid w:val="00331B70"/>
    <w:rsid w:val="0033379E"/>
    <w:rsid w:val="00334C83"/>
    <w:rsid w:val="00336E2F"/>
    <w:rsid w:val="00342340"/>
    <w:rsid w:val="0034262E"/>
    <w:rsid w:val="003426CB"/>
    <w:rsid w:val="00343DDD"/>
    <w:rsid w:val="003451CC"/>
    <w:rsid w:val="00345954"/>
    <w:rsid w:val="0034655E"/>
    <w:rsid w:val="00347C44"/>
    <w:rsid w:val="003507A9"/>
    <w:rsid w:val="00352ACB"/>
    <w:rsid w:val="00353AE1"/>
    <w:rsid w:val="003544E3"/>
    <w:rsid w:val="00354601"/>
    <w:rsid w:val="00354D8C"/>
    <w:rsid w:val="00355407"/>
    <w:rsid w:val="00356A38"/>
    <w:rsid w:val="00356BEE"/>
    <w:rsid w:val="0035768C"/>
    <w:rsid w:val="0036049E"/>
    <w:rsid w:val="003613AF"/>
    <w:rsid w:val="00363545"/>
    <w:rsid w:val="00364AC0"/>
    <w:rsid w:val="003658AC"/>
    <w:rsid w:val="00366A11"/>
    <w:rsid w:val="003672A1"/>
    <w:rsid w:val="003705FE"/>
    <w:rsid w:val="00370AE0"/>
    <w:rsid w:val="003722C0"/>
    <w:rsid w:val="003724F7"/>
    <w:rsid w:val="003728D6"/>
    <w:rsid w:val="00372E1E"/>
    <w:rsid w:val="00374723"/>
    <w:rsid w:val="003747A1"/>
    <w:rsid w:val="00374CF4"/>
    <w:rsid w:val="00374FEF"/>
    <w:rsid w:val="00380411"/>
    <w:rsid w:val="00381EEA"/>
    <w:rsid w:val="003830DC"/>
    <w:rsid w:val="003855D3"/>
    <w:rsid w:val="00385745"/>
    <w:rsid w:val="00385C1D"/>
    <w:rsid w:val="003866E8"/>
    <w:rsid w:val="00386933"/>
    <w:rsid w:val="00390465"/>
    <w:rsid w:val="00390C2B"/>
    <w:rsid w:val="00391E09"/>
    <w:rsid w:val="00393147"/>
    <w:rsid w:val="00393277"/>
    <w:rsid w:val="003960A1"/>
    <w:rsid w:val="003962FB"/>
    <w:rsid w:val="003964B8"/>
    <w:rsid w:val="00396C55"/>
    <w:rsid w:val="003974C0"/>
    <w:rsid w:val="003978F8"/>
    <w:rsid w:val="003A0556"/>
    <w:rsid w:val="003A1BFF"/>
    <w:rsid w:val="003A3271"/>
    <w:rsid w:val="003A5724"/>
    <w:rsid w:val="003A5CF7"/>
    <w:rsid w:val="003A68F2"/>
    <w:rsid w:val="003A6F93"/>
    <w:rsid w:val="003A7454"/>
    <w:rsid w:val="003B0545"/>
    <w:rsid w:val="003B218A"/>
    <w:rsid w:val="003B2C55"/>
    <w:rsid w:val="003B2FB6"/>
    <w:rsid w:val="003B4E73"/>
    <w:rsid w:val="003B506B"/>
    <w:rsid w:val="003B5E2A"/>
    <w:rsid w:val="003B6BAE"/>
    <w:rsid w:val="003B6D7F"/>
    <w:rsid w:val="003C1B24"/>
    <w:rsid w:val="003C1D2D"/>
    <w:rsid w:val="003C1D7D"/>
    <w:rsid w:val="003C3005"/>
    <w:rsid w:val="003C3A09"/>
    <w:rsid w:val="003C3E7E"/>
    <w:rsid w:val="003C584E"/>
    <w:rsid w:val="003C6D0B"/>
    <w:rsid w:val="003D49C1"/>
    <w:rsid w:val="003D6A7C"/>
    <w:rsid w:val="003D6E37"/>
    <w:rsid w:val="003D6F51"/>
    <w:rsid w:val="003D7039"/>
    <w:rsid w:val="003E00B4"/>
    <w:rsid w:val="003E1355"/>
    <w:rsid w:val="003E24EE"/>
    <w:rsid w:val="003E2FB8"/>
    <w:rsid w:val="003E51DC"/>
    <w:rsid w:val="003E5400"/>
    <w:rsid w:val="003E54BB"/>
    <w:rsid w:val="003E5EF8"/>
    <w:rsid w:val="003F03F6"/>
    <w:rsid w:val="003F125F"/>
    <w:rsid w:val="003F261E"/>
    <w:rsid w:val="003F2CD8"/>
    <w:rsid w:val="003F3724"/>
    <w:rsid w:val="003F44ED"/>
    <w:rsid w:val="003F60F4"/>
    <w:rsid w:val="003F61E1"/>
    <w:rsid w:val="003F75E1"/>
    <w:rsid w:val="0040085F"/>
    <w:rsid w:val="0040208A"/>
    <w:rsid w:val="004032A6"/>
    <w:rsid w:val="004037D2"/>
    <w:rsid w:val="00405D76"/>
    <w:rsid w:val="004061AF"/>
    <w:rsid w:val="00406AC0"/>
    <w:rsid w:val="00406B94"/>
    <w:rsid w:val="00407F5C"/>
    <w:rsid w:val="00412274"/>
    <w:rsid w:val="0041248A"/>
    <w:rsid w:val="00412B5A"/>
    <w:rsid w:val="00412EA3"/>
    <w:rsid w:val="00414230"/>
    <w:rsid w:val="00414248"/>
    <w:rsid w:val="00414B4A"/>
    <w:rsid w:val="00415430"/>
    <w:rsid w:val="00415FF9"/>
    <w:rsid w:val="004162D1"/>
    <w:rsid w:val="0041634D"/>
    <w:rsid w:val="00416D42"/>
    <w:rsid w:val="0042168B"/>
    <w:rsid w:val="00422960"/>
    <w:rsid w:val="00424992"/>
    <w:rsid w:val="0042678F"/>
    <w:rsid w:val="00431B65"/>
    <w:rsid w:val="004320A8"/>
    <w:rsid w:val="0043502B"/>
    <w:rsid w:val="0043720B"/>
    <w:rsid w:val="00440B49"/>
    <w:rsid w:val="00440E44"/>
    <w:rsid w:val="0044250E"/>
    <w:rsid w:val="00442E7D"/>
    <w:rsid w:val="00445722"/>
    <w:rsid w:val="00447366"/>
    <w:rsid w:val="00447A30"/>
    <w:rsid w:val="00447BD0"/>
    <w:rsid w:val="00450763"/>
    <w:rsid w:val="00451F72"/>
    <w:rsid w:val="00452CE9"/>
    <w:rsid w:val="0045360A"/>
    <w:rsid w:val="004537A9"/>
    <w:rsid w:val="0045396C"/>
    <w:rsid w:val="00453C51"/>
    <w:rsid w:val="00461291"/>
    <w:rsid w:val="00461F68"/>
    <w:rsid w:val="00462248"/>
    <w:rsid w:val="00466B57"/>
    <w:rsid w:val="00467661"/>
    <w:rsid w:val="004676C3"/>
    <w:rsid w:val="004678F7"/>
    <w:rsid w:val="00472D20"/>
    <w:rsid w:val="00474538"/>
    <w:rsid w:val="00476B89"/>
    <w:rsid w:val="00477ABF"/>
    <w:rsid w:val="00480A3B"/>
    <w:rsid w:val="00481FA0"/>
    <w:rsid w:val="00482D95"/>
    <w:rsid w:val="00484E13"/>
    <w:rsid w:val="00485115"/>
    <w:rsid w:val="00487CC2"/>
    <w:rsid w:val="00490FE4"/>
    <w:rsid w:val="00491124"/>
    <w:rsid w:val="0049317A"/>
    <w:rsid w:val="00494503"/>
    <w:rsid w:val="00496DBE"/>
    <w:rsid w:val="0049756B"/>
    <w:rsid w:val="00497BF4"/>
    <w:rsid w:val="004A0BA3"/>
    <w:rsid w:val="004A17F2"/>
    <w:rsid w:val="004A35B8"/>
    <w:rsid w:val="004A367D"/>
    <w:rsid w:val="004A3B55"/>
    <w:rsid w:val="004A48C0"/>
    <w:rsid w:val="004A4E0C"/>
    <w:rsid w:val="004A5A7D"/>
    <w:rsid w:val="004A5CED"/>
    <w:rsid w:val="004A6D5E"/>
    <w:rsid w:val="004A7598"/>
    <w:rsid w:val="004B0B8E"/>
    <w:rsid w:val="004B1D07"/>
    <w:rsid w:val="004B2260"/>
    <w:rsid w:val="004B30A6"/>
    <w:rsid w:val="004B3B48"/>
    <w:rsid w:val="004B4897"/>
    <w:rsid w:val="004B4BC9"/>
    <w:rsid w:val="004B4FE6"/>
    <w:rsid w:val="004B50E7"/>
    <w:rsid w:val="004B681E"/>
    <w:rsid w:val="004B6866"/>
    <w:rsid w:val="004B74A0"/>
    <w:rsid w:val="004C1530"/>
    <w:rsid w:val="004C1587"/>
    <w:rsid w:val="004C4811"/>
    <w:rsid w:val="004C544C"/>
    <w:rsid w:val="004D0649"/>
    <w:rsid w:val="004D24BD"/>
    <w:rsid w:val="004D3B91"/>
    <w:rsid w:val="004D5121"/>
    <w:rsid w:val="004D6522"/>
    <w:rsid w:val="004D7DA3"/>
    <w:rsid w:val="004D7FBB"/>
    <w:rsid w:val="004E01A4"/>
    <w:rsid w:val="004E07D3"/>
    <w:rsid w:val="004E0949"/>
    <w:rsid w:val="004E125E"/>
    <w:rsid w:val="004E29F7"/>
    <w:rsid w:val="004E2C1A"/>
    <w:rsid w:val="004E2C67"/>
    <w:rsid w:val="004E2E44"/>
    <w:rsid w:val="004E7575"/>
    <w:rsid w:val="004F02E1"/>
    <w:rsid w:val="004F0DD1"/>
    <w:rsid w:val="004F0F09"/>
    <w:rsid w:val="004F2836"/>
    <w:rsid w:val="004F3D0B"/>
    <w:rsid w:val="004F42D4"/>
    <w:rsid w:val="004F6757"/>
    <w:rsid w:val="004F6843"/>
    <w:rsid w:val="004F69B1"/>
    <w:rsid w:val="004F7090"/>
    <w:rsid w:val="004F79A7"/>
    <w:rsid w:val="00500AE7"/>
    <w:rsid w:val="00502244"/>
    <w:rsid w:val="005023C1"/>
    <w:rsid w:val="0050325D"/>
    <w:rsid w:val="005059B1"/>
    <w:rsid w:val="005071ED"/>
    <w:rsid w:val="005112C5"/>
    <w:rsid w:val="005113E6"/>
    <w:rsid w:val="0051153C"/>
    <w:rsid w:val="00511BF2"/>
    <w:rsid w:val="00513977"/>
    <w:rsid w:val="00513E67"/>
    <w:rsid w:val="005140D3"/>
    <w:rsid w:val="00514567"/>
    <w:rsid w:val="00514B07"/>
    <w:rsid w:val="00514CB2"/>
    <w:rsid w:val="00515243"/>
    <w:rsid w:val="00517064"/>
    <w:rsid w:val="0052075E"/>
    <w:rsid w:val="00521492"/>
    <w:rsid w:val="00522CF3"/>
    <w:rsid w:val="0052419B"/>
    <w:rsid w:val="0052448F"/>
    <w:rsid w:val="005274E9"/>
    <w:rsid w:val="00532850"/>
    <w:rsid w:val="00532F44"/>
    <w:rsid w:val="00535FCA"/>
    <w:rsid w:val="00535FEB"/>
    <w:rsid w:val="00537FA5"/>
    <w:rsid w:val="0054005B"/>
    <w:rsid w:val="005406E6"/>
    <w:rsid w:val="00543A2B"/>
    <w:rsid w:val="005449E7"/>
    <w:rsid w:val="0054509E"/>
    <w:rsid w:val="00551781"/>
    <w:rsid w:val="005528E9"/>
    <w:rsid w:val="0055630D"/>
    <w:rsid w:val="00557583"/>
    <w:rsid w:val="005603D2"/>
    <w:rsid w:val="005613F4"/>
    <w:rsid w:val="00562FA9"/>
    <w:rsid w:val="00564A84"/>
    <w:rsid w:val="005650DB"/>
    <w:rsid w:val="005652D7"/>
    <w:rsid w:val="00565BC9"/>
    <w:rsid w:val="005701A1"/>
    <w:rsid w:val="005725BD"/>
    <w:rsid w:val="00572844"/>
    <w:rsid w:val="00573610"/>
    <w:rsid w:val="00575F5E"/>
    <w:rsid w:val="005800B4"/>
    <w:rsid w:val="00580523"/>
    <w:rsid w:val="00581F9B"/>
    <w:rsid w:val="005824A6"/>
    <w:rsid w:val="00583059"/>
    <w:rsid w:val="00583C2D"/>
    <w:rsid w:val="00590F1C"/>
    <w:rsid w:val="005920E2"/>
    <w:rsid w:val="0059330C"/>
    <w:rsid w:val="00593555"/>
    <w:rsid w:val="0059411A"/>
    <w:rsid w:val="00596D75"/>
    <w:rsid w:val="0059718A"/>
    <w:rsid w:val="005973CE"/>
    <w:rsid w:val="005975C2"/>
    <w:rsid w:val="005A2FF7"/>
    <w:rsid w:val="005A6A4D"/>
    <w:rsid w:val="005A787A"/>
    <w:rsid w:val="005B0449"/>
    <w:rsid w:val="005B169F"/>
    <w:rsid w:val="005B1ABF"/>
    <w:rsid w:val="005B1BEF"/>
    <w:rsid w:val="005B1E47"/>
    <w:rsid w:val="005B2F14"/>
    <w:rsid w:val="005B4868"/>
    <w:rsid w:val="005B4D86"/>
    <w:rsid w:val="005B54A3"/>
    <w:rsid w:val="005B73EC"/>
    <w:rsid w:val="005B79D2"/>
    <w:rsid w:val="005C1B6B"/>
    <w:rsid w:val="005C2F73"/>
    <w:rsid w:val="005C316D"/>
    <w:rsid w:val="005C3712"/>
    <w:rsid w:val="005C5257"/>
    <w:rsid w:val="005C533C"/>
    <w:rsid w:val="005C5501"/>
    <w:rsid w:val="005C55EE"/>
    <w:rsid w:val="005C5A1C"/>
    <w:rsid w:val="005C6CAB"/>
    <w:rsid w:val="005C76CF"/>
    <w:rsid w:val="005C79D2"/>
    <w:rsid w:val="005D358F"/>
    <w:rsid w:val="005D3681"/>
    <w:rsid w:val="005D37B3"/>
    <w:rsid w:val="005D4D05"/>
    <w:rsid w:val="005D5037"/>
    <w:rsid w:val="005D60ED"/>
    <w:rsid w:val="005D705B"/>
    <w:rsid w:val="005D7A28"/>
    <w:rsid w:val="005E0FC0"/>
    <w:rsid w:val="005E1B67"/>
    <w:rsid w:val="005E319F"/>
    <w:rsid w:val="005E5235"/>
    <w:rsid w:val="005E7253"/>
    <w:rsid w:val="005E7942"/>
    <w:rsid w:val="005F0271"/>
    <w:rsid w:val="005F09BE"/>
    <w:rsid w:val="005F1876"/>
    <w:rsid w:val="005F1FE1"/>
    <w:rsid w:val="005F3379"/>
    <w:rsid w:val="005F3558"/>
    <w:rsid w:val="005F3FD3"/>
    <w:rsid w:val="005F45D0"/>
    <w:rsid w:val="005F4A2A"/>
    <w:rsid w:val="005F5F11"/>
    <w:rsid w:val="005F7BCB"/>
    <w:rsid w:val="006008E3"/>
    <w:rsid w:val="00604FD7"/>
    <w:rsid w:val="006067F5"/>
    <w:rsid w:val="0060777C"/>
    <w:rsid w:val="00610F4D"/>
    <w:rsid w:val="006141A7"/>
    <w:rsid w:val="006148C6"/>
    <w:rsid w:val="00616073"/>
    <w:rsid w:val="00621983"/>
    <w:rsid w:val="00621CF3"/>
    <w:rsid w:val="00627790"/>
    <w:rsid w:val="00630FA9"/>
    <w:rsid w:val="00631742"/>
    <w:rsid w:val="00631E68"/>
    <w:rsid w:val="0063212A"/>
    <w:rsid w:val="00632987"/>
    <w:rsid w:val="00633A08"/>
    <w:rsid w:val="00636753"/>
    <w:rsid w:val="00636BDD"/>
    <w:rsid w:val="00636F91"/>
    <w:rsid w:val="006370C6"/>
    <w:rsid w:val="0063793B"/>
    <w:rsid w:val="006428D7"/>
    <w:rsid w:val="00642B0E"/>
    <w:rsid w:val="00643BC6"/>
    <w:rsid w:val="00646119"/>
    <w:rsid w:val="006475A4"/>
    <w:rsid w:val="0065434E"/>
    <w:rsid w:val="0065503F"/>
    <w:rsid w:val="00657904"/>
    <w:rsid w:val="00660690"/>
    <w:rsid w:val="00661C92"/>
    <w:rsid w:val="00662179"/>
    <w:rsid w:val="00662967"/>
    <w:rsid w:val="00664B15"/>
    <w:rsid w:val="00664D40"/>
    <w:rsid w:val="00665472"/>
    <w:rsid w:val="00665C6B"/>
    <w:rsid w:val="00666249"/>
    <w:rsid w:val="00666CAE"/>
    <w:rsid w:val="00667148"/>
    <w:rsid w:val="006679AA"/>
    <w:rsid w:val="006704C5"/>
    <w:rsid w:val="00670A34"/>
    <w:rsid w:val="0067429D"/>
    <w:rsid w:val="0067558D"/>
    <w:rsid w:val="0067646C"/>
    <w:rsid w:val="00677881"/>
    <w:rsid w:val="00677B46"/>
    <w:rsid w:val="00683930"/>
    <w:rsid w:val="00690A46"/>
    <w:rsid w:val="006914BB"/>
    <w:rsid w:val="00691CFD"/>
    <w:rsid w:val="00694A20"/>
    <w:rsid w:val="0069598F"/>
    <w:rsid w:val="00695CF9"/>
    <w:rsid w:val="00695D4D"/>
    <w:rsid w:val="00696D59"/>
    <w:rsid w:val="006A413A"/>
    <w:rsid w:val="006A4431"/>
    <w:rsid w:val="006A5F67"/>
    <w:rsid w:val="006A6968"/>
    <w:rsid w:val="006A6B32"/>
    <w:rsid w:val="006A7D9E"/>
    <w:rsid w:val="006A7E7B"/>
    <w:rsid w:val="006A7EB6"/>
    <w:rsid w:val="006B08DA"/>
    <w:rsid w:val="006B1F82"/>
    <w:rsid w:val="006B385B"/>
    <w:rsid w:val="006B6133"/>
    <w:rsid w:val="006B7EB3"/>
    <w:rsid w:val="006C0A09"/>
    <w:rsid w:val="006C313D"/>
    <w:rsid w:val="006C33E0"/>
    <w:rsid w:val="006C4A1B"/>
    <w:rsid w:val="006C5731"/>
    <w:rsid w:val="006C7ECC"/>
    <w:rsid w:val="006D0738"/>
    <w:rsid w:val="006D08BE"/>
    <w:rsid w:val="006D0C38"/>
    <w:rsid w:val="006D1CF7"/>
    <w:rsid w:val="006D2B8D"/>
    <w:rsid w:val="006D2F83"/>
    <w:rsid w:val="006D3750"/>
    <w:rsid w:val="006D4066"/>
    <w:rsid w:val="006D5316"/>
    <w:rsid w:val="006D5678"/>
    <w:rsid w:val="006D5EC4"/>
    <w:rsid w:val="006D67DA"/>
    <w:rsid w:val="006D6BE8"/>
    <w:rsid w:val="006D7539"/>
    <w:rsid w:val="006E0D16"/>
    <w:rsid w:val="006E206A"/>
    <w:rsid w:val="006E37C7"/>
    <w:rsid w:val="006E471D"/>
    <w:rsid w:val="006E7B06"/>
    <w:rsid w:val="006F15BD"/>
    <w:rsid w:val="006F2090"/>
    <w:rsid w:val="006F2C0F"/>
    <w:rsid w:val="006F3A2B"/>
    <w:rsid w:val="006F4010"/>
    <w:rsid w:val="006F6309"/>
    <w:rsid w:val="006F66DF"/>
    <w:rsid w:val="006F70F6"/>
    <w:rsid w:val="006F7177"/>
    <w:rsid w:val="006F746E"/>
    <w:rsid w:val="006F7F7A"/>
    <w:rsid w:val="007001B8"/>
    <w:rsid w:val="00701957"/>
    <w:rsid w:val="007023A9"/>
    <w:rsid w:val="0070275A"/>
    <w:rsid w:val="0070279D"/>
    <w:rsid w:val="0070295F"/>
    <w:rsid w:val="00704096"/>
    <w:rsid w:val="00704A57"/>
    <w:rsid w:val="00707F64"/>
    <w:rsid w:val="007104F8"/>
    <w:rsid w:val="0071056A"/>
    <w:rsid w:val="007115D9"/>
    <w:rsid w:val="00711B05"/>
    <w:rsid w:val="00714F49"/>
    <w:rsid w:val="00715352"/>
    <w:rsid w:val="00715759"/>
    <w:rsid w:val="007157F9"/>
    <w:rsid w:val="007166D3"/>
    <w:rsid w:val="00716E59"/>
    <w:rsid w:val="00717484"/>
    <w:rsid w:val="00720507"/>
    <w:rsid w:val="00720C1B"/>
    <w:rsid w:val="0072427B"/>
    <w:rsid w:val="00724E69"/>
    <w:rsid w:val="007251F9"/>
    <w:rsid w:val="0072560A"/>
    <w:rsid w:val="00725B99"/>
    <w:rsid w:val="00731E72"/>
    <w:rsid w:val="007322AD"/>
    <w:rsid w:val="00732AA5"/>
    <w:rsid w:val="00732CEA"/>
    <w:rsid w:val="007334DB"/>
    <w:rsid w:val="0073357A"/>
    <w:rsid w:val="007336F8"/>
    <w:rsid w:val="007348C5"/>
    <w:rsid w:val="0073619D"/>
    <w:rsid w:val="007365B3"/>
    <w:rsid w:val="007405E6"/>
    <w:rsid w:val="007411D6"/>
    <w:rsid w:val="00743616"/>
    <w:rsid w:val="007443E0"/>
    <w:rsid w:val="00744A8A"/>
    <w:rsid w:val="00745374"/>
    <w:rsid w:val="00746C45"/>
    <w:rsid w:val="00747C25"/>
    <w:rsid w:val="00751E77"/>
    <w:rsid w:val="00754000"/>
    <w:rsid w:val="00754791"/>
    <w:rsid w:val="007556C3"/>
    <w:rsid w:val="00756671"/>
    <w:rsid w:val="007578F5"/>
    <w:rsid w:val="00757A41"/>
    <w:rsid w:val="00757AC9"/>
    <w:rsid w:val="007603A9"/>
    <w:rsid w:val="00760724"/>
    <w:rsid w:val="00761E45"/>
    <w:rsid w:val="00764A6A"/>
    <w:rsid w:val="007664D7"/>
    <w:rsid w:val="00767946"/>
    <w:rsid w:val="007702D1"/>
    <w:rsid w:val="00770972"/>
    <w:rsid w:val="00774807"/>
    <w:rsid w:val="00777093"/>
    <w:rsid w:val="00781811"/>
    <w:rsid w:val="0078652F"/>
    <w:rsid w:val="007866B1"/>
    <w:rsid w:val="00790220"/>
    <w:rsid w:val="00793A38"/>
    <w:rsid w:val="00795109"/>
    <w:rsid w:val="007957F0"/>
    <w:rsid w:val="007959A7"/>
    <w:rsid w:val="007969D5"/>
    <w:rsid w:val="007A0217"/>
    <w:rsid w:val="007A06A0"/>
    <w:rsid w:val="007A0C14"/>
    <w:rsid w:val="007A0D8A"/>
    <w:rsid w:val="007A1561"/>
    <w:rsid w:val="007A158C"/>
    <w:rsid w:val="007A2203"/>
    <w:rsid w:val="007A278B"/>
    <w:rsid w:val="007A4D54"/>
    <w:rsid w:val="007A6005"/>
    <w:rsid w:val="007A7295"/>
    <w:rsid w:val="007B31F7"/>
    <w:rsid w:val="007B5A17"/>
    <w:rsid w:val="007B6560"/>
    <w:rsid w:val="007C0058"/>
    <w:rsid w:val="007C021E"/>
    <w:rsid w:val="007C08D1"/>
    <w:rsid w:val="007C31D4"/>
    <w:rsid w:val="007C4CDC"/>
    <w:rsid w:val="007C50BE"/>
    <w:rsid w:val="007C65A0"/>
    <w:rsid w:val="007C65A6"/>
    <w:rsid w:val="007C6752"/>
    <w:rsid w:val="007C6C9F"/>
    <w:rsid w:val="007C6D68"/>
    <w:rsid w:val="007C7B43"/>
    <w:rsid w:val="007D012E"/>
    <w:rsid w:val="007D1331"/>
    <w:rsid w:val="007D19E2"/>
    <w:rsid w:val="007D223E"/>
    <w:rsid w:val="007D363D"/>
    <w:rsid w:val="007D3DB8"/>
    <w:rsid w:val="007E0669"/>
    <w:rsid w:val="007E089B"/>
    <w:rsid w:val="007E0F5B"/>
    <w:rsid w:val="007E3BF8"/>
    <w:rsid w:val="007E3F48"/>
    <w:rsid w:val="007E45BF"/>
    <w:rsid w:val="007E54AB"/>
    <w:rsid w:val="007E55EC"/>
    <w:rsid w:val="007E5696"/>
    <w:rsid w:val="007E5E48"/>
    <w:rsid w:val="007E6E16"/>
    <w:rsid w:val="007E6F93"/>
    <w:rsid w:val="007F3448"/>
    <w:rsid w:val="007F52CD"/>
    <w:rsid w:val="007F7E08"/>
    <w:rsid w:val="00800322"/>
    <w:rsid w:val="00801959"/>
    <w:rsid w:val="00802CCE"/>
    <w:rsid w:val="008045A5"/>
    <w:rsid w:val="00804891"/>
    <w:rsid w:val="008049F3"/>
    <w:rsid w:val="00805645"/>
    <w:rsid w:val="00806A85"/>
    <w:rsid w:val="008077A6"/>
    <w:rsid w:val="00810528"/>
    <w:rsid w:val="0081066D"/>
    <w:rsid w:val="00812796"/>
    <w:rsid w:val="00813A4C"/>
    <w:rsid w:val="00813BB5"/>
    <w:rsid w:val="008140E3"/>
    <w:rsid w:val="00814858"/>
    <w:rsid w:val="00814BEC"/>
    <w:rsid w:val="00814E07"/>
    <w:rsid w:val="0081560F"/>
    <w:rsid w:val="00821B87"/>
    <w:rsid w:val="00822D97"/>
    <w:rsid w:val="00822E35"/>
    <w:rsid w:val="00823C22"/>
    <w:rsid w:val="00824295"/>
    <w:rsid w:val="00827210"/>
    <w:rsid w:val="0083119D"/>
    <w:rsid w:val="008315AE"/>
    <w:rsid w:val="00833318"/>
    <w:rsid w:val="00833B38"/>
    <w:rsid w:val="008342D7"/>
    <w:rsid w:val="0083785B"/>
    <w:rsid w:val="0083790C"/>
    <w:rsid w:val="00840C14"/>
    <w:rsid w:val="00841B0F"/>
    <w:rsid w:val="0084421E"/>
    <w:rsid w:val="00846776"/>
    <w:rsid w:val="008476E2"/>
    <w:rsid w:val="008506DD"/>
    <w:rsid w:val="00851D25"/>
    <w:rsid w:val="00852A4F"/>
    <w:rsid w:val="008564C7"/>
    <w:rsid w:val="0085654E"/>
    <w:rsid w:val="00857761"/>
    <w:rsid w:val="008613F5"/>
    <w:rsid w:val="008614FD"/>
    <w:rsid w:val="00861ADF"/>
    <w:rsid w:val="00862213"/>
    <w:rsid w:val="008627A0"/>
    <w:rsid w:val="00862AE3"/>
    <w:rsid w:val="00862D99"/>
    <w:rsid w:val="0086354B"/>
    <w:rsid w:val="00864161"/>
    <w:rsid w:val="008646F7"/>
    <w:rsid w:val="0086493E"/>
    <w:rsid w:val="00865018"/>
    <w:rsid w:val="00866CF6"/>
    <w:rsid w:val="00867B34"/>
    <w:rsid w:val="00870588"/>
    <w:rsid w:val="00871002"/>
    <w:rsid w:val="00872295"/>
    <w:rsid w:val="00872686"/>
    <w:rsid w:val="00873D4A"/>
    <w:rsid w:val="00874424"/>
    <w:rsid w:val="008777F8"/>
    <w:rsid w:val="00881024"/>
    <w:rsid w:val="008817B3"/>
    <w:rsid w:val="00883C71"/>
    <w:rsid w:val="00885F4E"/>
    <w:rsid w:val="008913CE"/>
    <w:rsid w:val="008958EC"/>
    <w:rsid w:val="00897ED2"/>
    <w:rsid w:val="008A1890"/>
    <w:rsid w:val="008A198B"/>
    <w:rsid w:val="008A198C"/>
    <w:rsid w:val="008A1A28"/>
    <w:rsid w:val="008A359C"/>
    <w:rsid w:val="008A5422"/>
    <w:rsid w:val="008A5CD8"/>
    <w:rsid w:val="008A7FB0"/>
    <w:rsid w:val="008B180C"/>
    <w:rsid w:val="008B1B3C"/>
    <w:rsid w:val="008B351D"/>
    <w:rsid w:val="008B7553"/>
    <w:rsid w:val="008C06BC"/>
    <w:rsid w:val="008C0C29"/>
    <w:rsid w:val="008C16EF"/>
    <w:rsid w:val="008C349D"/>
    <w:rsid w:val="008C35B8"/>
    <w:rsid w:val="008C4C4D"/>
    <w:rsid w:val="008C650D"/>
    <w:rsid w:val="008C67E4"/>
    <w:rsid w:val="008C70EA"/>
    <w:rsid w:val="008D05B3"/>
    <w:rsid w:val="008D0A88"/>
    <w:rsid w:val="008D1E43"/>
    <w:rsid w:val="008D24BA"/>
    <w:rsid w:val="008D29D4"/>
    <w:rsid w:val="008D2B1E"/>
    <w:rsid w:val="008D2B5A"/>
    <w:rsid w:val="008D3911"/>
    <w:rsid w:val="008D4222"/>
    <w:rsid w:val="008D4240"/>
    <w:rsid w:val="008D4B21"/>
    <w:rsid w:val="008D5020"/>
    <w:rsid w:val="008D65D9"/>
    <w:rsid w:val="008D6677"/>
    <w:rsid w:val="008E1301"/>
    <w:rsid w:val="008E3B5C"/>
    <w:rsid w:val="008E3D9F"/>
    <w:rsid w:val="008E47B0"/>
    <w:rsid w:val="008E5DD3"/>
    <w:rsid w:val="008E694E"/>
    <w:rsid w:val="008E6ABC"/>
    <w:rsid w:val="008E719F"/>
    <w:rsid w:val="008E7A60"/>
    <w:rsid w:val="008E7D1C"/>
    <w:rsid w:val="008E7DAC"/>
    <w:rsid w:val="008F1986"/>
    <w:rsid w:val="008F2461"/>
    <w:rsid w:val="008F2B4D"/>
    <w:rsid w:val="008F5C71"/>
    <w:rsid w:val="008F5E72"/>
    <w:rsid w:val="008F6214"/>
    <w:rsid w:val="008F6818"/>
    <w:rsid w:val="008F68E3"/>
    <w:rsid w:val="008F721D"/>
    <w:rsid w:val="008F7E73"/>
    <w:rsid w:val="00901366"/>
    <w:rsid w:val="00901AB4"/>
    <w:rsid w:val="0090215D"/>
    <w:rsid w:val="009022DE"/>
    <w:rsid w:val="00903031"/>
    <w:rsid w:val="00904525"/>
    <w:rsid w:val="00905190"/>
    <w:rsid w:val="0090700B"/>
    <w:rsid w:val="00911FF3"/>
    <w:rsid w:val="00913E3B"/>
    <w:rsid w:val="00914F49"/>
    <w:rsid w:val="00915187"/>
    <w:rsid w:val="00916E7E"/>
    <w:rsid w:val="00922EDA"/>
    <w:rsid w:val="00923E7D"/>
    <w:rsid w:val="0092425A"/>
    <w:rsid w:val="00925373"/>
    <w:rsid w:val="00925ADB"/>
    <w:rsid w:val="009267F5"/>
    <w:rsid w:val="00930565"/>
    <w:rsid w:val="009320C2"/>
    <w:rsid w:val="00934540"/>
    <w:rsid w:val="00937A9E"/>
    <w:rsid w:val="00940114"/>
    <w:rsid w:val="009401A5"/>
    <w:rsid w:val="00941545"/>
    <w:rsid w:val="009436F8"/>
    <w:rsid w:val="009441D7"/>
    <w:rsid w:val="0094687A"/>
    <w:rsid w:val="00947773"/>
    <w:rsid w:val="009504A3"/>
    <w:rsid w:val="00950932"/>
    <w:rsid w:val="00951624"/>
    <w:rsid w:val="009536AA"/>
    <w:rsid w:val="0095389B"/>
    <w:rsid w:val="009545F6"/>
    <w:rsid w:val="00955AD1"/>
    <w:rsid w:val="00956432"/>
    <w:rsid w:val="00956956"/>
    <w:rsid w:val="00956D71"/>
    <w:rsid w:val="00957607"/>
    <w:rsid w:val="00957796"/>
    <w:rsid w:val="00960EF0"/>
    <w:rsid w:val="009620AD"/>
    <w:rsid w:val="00962391"/>
    <w:rsid w:val="0096316D"/>
    <w:rsid w:val="00964310"/>
    <w:rsid w:val="009649E4"/>
    <w:rsid w:val="00965285"/>
    <w:rsid w:val="009700BB"/>
    <w:rsid w:val="0097106F"/>
    <w:rsid w:val="00971189"/>
    <w:rsid w:val="00971E97"/>
    <w:rsid w:val="00972DA9"/>
    <w:rsid w:val="00972DD3"/>
    <w:rsid w:val="00973709"/>
    <w:rsid w:val="00974AAD"/>
    <w:rsid w:val="009766C2"/>
    <w:rsid w:val="00977531"/>
    <w:rsid w:val="00977CDA"/>
    <w:rsid w:val="00980178"/>
    <w:rsid w:val="0098224F"/>
    <w:rsid w:val="00985559"/>
    <w:rsid w:val="00985CC1"/>
    <w:rsid w:val="00986484"/>
    <w:rsid w:val="00991318"/>
    <w:rsid w:val="00991736"/>
    <w:rsid w:val="00992317"/>
    <w:rsid w:val="0099287E"/>
    <w:rsid w:val="00992ADD"/>
    <w:rsid w:val="00995277"/>
    <w:rsid w:val="00995E96"/>
    <w:rsid w:val="00996742"/>
    <w:rsid w:val="009974F3"/>
    <w:rsid w:val="009A0447"/>
    <w:rsid w:val="009A0F95"/>
    <w:rsid w:val="009A1A7A"/>
    <w:rsid w:val="009A2860"/>
    <w:rsid w:val="009A31B3"/>
    <w:rsid w:val="009A4638"/>
    <w:rsid w:val="009A4868"/>
    <w:rsid w:val="009A6B8F"/>
    <w:rsid w:val="009A6C16"/>
    <w:rsid w:val="009B0077"/>
    <w:rsid w:val="009B14F2"/>
    <w:rsid w:val="009B176F"/>
    <w:rsid w:val="009B26A5"/>
    <w:rsid w:val="009B4E94"/>
    <w:rsid w:val="009B604A"/>
    <w:rsid w:val="009B68D2"/>
    <w:rsid w:val="009B6D19"/>
    <w:rsid w:val="009C0F56"/>
    <w:rsid w:val="009C1F38"/>
    <w:rsid w:val="009C3655"/>
    <w:rsid w:val="009C3A9F"/>
    <w:rsid w:val="009C45CA"/>
    <w:rsid w:val="009C4E1B"/>
    <w:rsid w:val="009C5D8A"/>
    <w:rsid w:val="009C69B6"/>
    <w:rsid w:val="009D0399"/>
    <w:rsid w:val="009D0BD7"/>
    <w:rsid w:val="009D11D4"/>
    <w:rsid w:val="009D13D7"/>
    <w:rsid w:val="009D220A"/>
    <w:rsid w:val="009D364A"/>
    <w:rsid w:val="009D6039"/>
    <w:rsid w:val="009D68A8"/>
    <w:rsid w:val="009D7999"/>
    <w:rsid w:val="009E0CF4"/>
    <w:rsid w:val="009E10CA"/>
    <w:rsid w:val="009E1383"/>
    <w:rsid w:val="009E465E"/>
    <w:rsid w:val="009E587E"/>
    <w:rsid w:val="009E72E3"/>
    <w:rsid w:val="009F168A"/>
    <w:rsid w:val="009F1766"/>
    <w:rsid w:val="009F3AD8"/>
    <w:rsid w:val="009F3DD8"/>
    <w:rsid w:val="009F5A32"/>
    <w:rsid w:val="009F5A51"/>
    <w:rsid w:val="009F5B58"/>
    <w:rsid w:val="009F621F"/>
    <w:rsid w:val="009F6E35"/>
    <w:rsid w:val="009F7617"/>
    <w:rsid w:val="009F7B00"/>
    <w:rsid w:val="009F7D9E"/>
    <w:rsid w:val="00A00333"/>
    <w:rsid w:val="00A00543"/>
    <w:rsid w:val="00A0129B"/>
    <w:rsid w:val="00A0205E"/>
    <w:rsid w:val="00A02A3A"/>
    <w:rsid w:val="00A055EF"/>
    <w:rsid w:val="00A063C5"/>
    <w:rsid w:val="00A1250B"/>
    <w:rsid w:val="00A1279D"/>
    <w:rsid w:val="00A133CA"/>
    <w:rsid w:val="00A1376B"/>
    <w:rsid w:val="00A13A16"/>
    <w:rsid w:val="00A13ADC"/>
    <w:rsid w:val="00A14695"/>
    <w:rsid w:val="00A155EC"/>
    <w:rsid w:val="00A15E35"/>
    <w:rsid w:val="00A1614F"/>
    <w:rsid w:val="00A17BCC"/>
    <w:rsid w:val="00A21C25"/>
    <w:rsid w:val="00A224E7"/>
    <w:rsid w:val="00A226B3"/>
    <w:rsid w:val="00A22F85"/>
    <w:rsid w:val="00A23BA8"/>
    <w:rsid w:val="00A2767A"/>
    <w:rsid w:val="00A31F0C"/>
    <w:rsid w:val="00A34B8C"/>
    <w:rsid w:val="00A354E0"/>
    <w:rsid w:val="00A359D4"/>
    <w:rsid w:val="00A41E0E"/>
    <w:rsid w:val="00A45D41"/>
    <w:rsid w:val="00A46839"/>
    <w:rsid w:val="00A47039"/>
    <w:rsid w:val="00A50420"/>
    <w:rsid w:val="00A50943"/>
    <w:rsid w:val="00A50F9F"/>
    <w:rsid w:val="00A52935"/>
    <w:rsid w:val="00A5341A"/>
    <w:rsid w:val="00A540EB"/>
    <w:rsid w:val="00A55EC8"/>
    <w:rsid w:val="00A564A8"/>
    <w:rsid w:val="00A6029D"/>
    <w:rsid w:val="00A614DB"/>
    <w:rsid w:val="00A61D1F"/>
    <w:rsid w:val="00A640FD"/>
    <w:rsid w:val="00A709CE"/>
    <w:rsid w:val="00A712A2"/>
    <w:rsid w:val="00A7588B"/>
    <w:rsid w:val="00A7596D"/>
    <w:rsid w:val="00A77340"/>
    <w:rsid w:val="00A7750A"/>
    <w:rsid w:val="00A77D4E"/>
    <w:rsid w:val="00A77EEF"/>
    <w:rsid w:val="00A80EC1"/>
    <w:rsid w:val="00A81527"/>
    <w:rsid w:val="00A82E17"/>
    <w:rsid w:val="00A839C4"/>
    <w:rsid w:val="00A83BD3"/>
    <w:rsid w:val="00A84B20"/>
    <w:rsid w:val="00A850E7"/>
    <w:rsid w:val="00A85363"/>
    <w:rsid w:val="00A85ADD"/>
    <w:rsid w:val="00A877FD"/>
    <w:rsid w:val="00A8787E"/>
    <w:rsid w:val="00A91F01"/>
    <w:rsid w:val="00A92264"/>
    <w:rsid w:val="00A92AD8"/>
    <w:rsid w:val="00A93848"/>
    <w:rsid w:val="00A96140"/>
    <w:rsid w:val="00A96C89"/>
    <w:rsid w:val="00A97A4F"/>
    <w:rsid w:val="00A97B19"/>
    <w:rsid w:val="00AA0963"/>
    <w:rsid w:val="00AA0E1C"/>
    <w:rsid w:val="00AA2C0D"/>
    <w:rsid w:val="00AA379D"/>
    <w:rsid w:val="00AA42D3"/>
    <w:rsid w:val="00AA456D"/>
    <w:rsid w:val="00AA73DF"/>
    <w:rsid w:val="00AA7A5C"/>
    <w:rsid w:val="00AA7B27"/>
    <w:rsid w:val="00AB09A3"/>
    <w:rsid w:val="00AB23E3"/>
    <w:rsid w:val="00AB2C3C"/>
    <w:rsid w:val="00AB3B9A"/>
    <w:rsid w:val="00AB3BCE"/>
    <w:rsid w:val="00AB3C1B"/>
    <w:rsid w:val="00AB56E0"/>
    <w:rsid w:val="00AB680F"/>
    <w:rsid w:val="00AB6EDF"/>
    <w:rsid w:val="00AB7122"/>
    <w:rsid w:val="00AB740D"/>
    <w:rsid w:val="00AB7EA8"/>
    <w:rsid w:val="00AC06AF"/>
    <w:rsid w:val="00AC0890"/>
    <w:rsid w:val="00AC254E"/>
    <w:rsid w:val="00AC4B17"/>
    <w:rsid w:val="00AC4BA5"/>
    <w:rsid w:val="00AC5A45"/>
    <w:rsid w:val="00AC6713"/>
    <w:rsid w:val="00AD0483"/>
    <w:rsid w:val="00AD0F62"/>
    <w:rsid w:val="00AD16F1"/>
    <w:rsid w:val="00AD3D37"/>
    <w:rsid w:val="00AD5016"/>
    <w:rsid w:val="00AD55D2"/>
    <w:rsid w:val="00AD5EC7"/>
    <w:rsid w:val="00AD614D"/>
    <w:rsid w:val="00AD650D"/>
    <w:rsid w:val="00AD7E86"/>
    <w:rsid w:val="00AE049A"/>
    <w:rsid w:val="00AE0E77"/>
    <w:rsid w:val="00AE157E"/>
    <w:rsid w:val="00AE16F8"/>
    <w:rsid w:val="00AE1BA4"/>
    <w:rsid w:val="00AE25B0"/>
    <w:rsid w:val="00AE64DA"/>
    <w:rsid w:val="00AF0C1F"/>
    <w:rsid w:val="00AF4648"/>
    <w:rsid w:val="00AF4AC7"/>
    <w:rsid w:val="00AF539F"/>
    <w:rsid w:val="00AF5BFF"/>
    <w:rsid w:val="00AF6A6D"/>
    <w:rsid w:val="00AF6D4D"/>
    <w:rsid w:val="00B03F5C"/>
    <w:rsid w:val="00B0453D"/>
    <w:rsid w:val="00B04846"/>
    <w:rsid w:val="00B04955"/>
    <w:rsid w:val="00B04EBE"/>
    <w:rsid w:val="00B067F3"/>
    <w:rsid w:val="00B06A4D"/>
    <w:rsid w:val="00B11DBF"/>
    <w:rsid w:val="00B11E0C"/>
    <w:rsid w:val="00B12601"/>
    <w:rsid w:val="00B1331E"/>
    <w:rsid w:val="00B133AD"/>
    <w:rsid w:val="00B15094"/>
    <w:rsid w:val="00B16360"/>
    <w:rsid w:val="00B17FD8"/>
    <w:rsid w:val="00B21295"/>
    <w:rsid w:val="00B2323E"/>
    <w:rsid w:val="00B24ADF"/>
    <w:rsid w:val="00B2552D"/>
    <w:rsid w:val="00B27711"/>
    <w:rsid w:val="00B27822"/>
    <w:rsid w:val="00B311AC"/>
    <w:rsid w:val="00B32CEA"/>
    <w:rsid w:val="00B32FEA"/>
    <w:rsid w:val="00B33872"/>
    <w:rsid w:val="00B351FE"/>
    <w:rsid w:val="00B35CC6"/>
    <w:rsid w:val="00B36836"/>
    <w:rsid w:val="00B3699C"/>
    <w:rsid w:val="00B40A90"/>
    <w:rsid w:val="00B40BFD"/>
    <w:rsid w:val="00B41129"/>
    <w:rsid w:val="00B41F5F"/>
    <w:rsid w:val="00B4285A"/>
    <w:rsid w:val="00B42BCC"/>
    <w:rsid w:val="00B42CC3"/>
    <w:rsid w:val="00B43808"/>
    <w:rsid w:val="00B4406E"/>
    <w:rsid w:val="00B44952"/>
    <w:rsid w:val="00B45210"/>
    <w:rsid w:val="00B45FAF"/>
    <w:rsid w:val="00B47748"/>
    <w:rsid w:val="00B47763"/>
    <w:rsid w:val="00B47B1E"/>
    <w:rsid w:val="00B5019D"/>
    <w:rsid w:val="00B506E1"/>
    <w:rsid w:val="00B50923"/>
    <w:rsid w:val="00B51B6A"/>
    <w:rsid w:val="00B52DAA"/>
    <w:rsid w:val="00B54A6D"/>
    <w:rsid w:val="00B561DB"/>
    <w:rsid w:val="00B56761"/>
    <w:rsid w:val="00B56DD7"/>
    <w:rsid w:val="00B57D40"/>
    <w:rsid w:val="00B60AA8"/>
    <w:rsid w:val="00B6188E"/>
    <w:rsid w:val="00B61D6D"/>
    <w:rsid w:val="00B64063"/>
    <w:rsid w:val="00B67657"/>
    <w:rsid w:val="00B67D0B"/>
    <w:rsid w:val="00B72457"/>
    <w:rsid w:val="00B72D74"/>
    <w:rsid w:val="00B73465"/>
    <w:rsid w:val="00B735AF"/>
    <w:rsid w:val="00B74151"/>
    <w:rsid w:val="00B761E5"/>
    <w:rsid w:val="00B76588"/>
    <w:rsid w:val="00B765B5"/>
    <w:rsid w:val="00B77808"/>
    <w:rsid w:val="00B77A88"/>
    <w:rsid w:val="00B81A65"/>
    <w:rsid w:val="00B82871"/>
    <w:rsid w:val="00B845B7"/>
    <w:rsid w:val="00B84E0E"/>
    <w:rsid w:val="00B84EA4"/>
    <w:rsid w:val="00B85D28"/>
    <w:rsid w:val="00B870C4"/>
    <w:rsid w:val="00B90F9C"/>
    <w:rsid w:val="00B915AA"/>
    <w:rsid w:val="00B91852"/>
    <w:rsid w:val="00B92709"/>
    <w:rsid w:val="00B93239"/>
    <w:rsid w:val="00B9382E"/>
    <w:rsid w:val="00B97CC6"/>
    <w:rsid w:val="00BA06D0"/>
    <w:rsid w:val="00BA183C"/>
    <w:rsid w:val="00BA1FE8"/>
    <w:rsid w:val="00BA3ED2"/>
    <w:rsid w:val="00BA3F43"/>
    <w:rsid w:val="00BA402F"/>
    <w:rsid w:val="00BA53B8"/>
    <w:rsid w:val="00BA7165"/>
    <w:rsid w:val="00BA7DA1"/>
    <w:rsid w:val="00BB0904"/>
    <w:rsid w:val="00BB10F5"/>
    <w:rsid w:val="00BB1346"/>
    <w:rsid w:val="00BB23A1"/>
    <w:rsid w:val="00BB26E5"/>
    <w:rsid w:val="00BB3029"/>
    <w:rsid w:val="00BB3FC0"/>
    <w:rsid w:val="00BB6386"/>
    <w:rsid w:val="00BB7C17"/>
    <w:rsid w:val="00BC0DBD"/>
    <w:rsid w:val="00BC1B8F"/>
    <w:rsid w:val="00BC3681"/>
    <w:rsid w:val="00BC4AA3"/>
    <w:rsid w:val="00BC50BE"/>
    <w:rsid w:val="00BC72BD"/>
    <w:rsid w:val="00BC73E6"/>
    <w:rsid w:val="00BD20FB"/>
    <w:rsid w:val="00BD305C"/>
    <w:rsid w:val="00BD3210"/>
    <w:rsid w:val="00BD364B"/>
    <w:rsid w:val="00BD3955"/>
    <w:rsid w:val="00BD3B15"/>
    <w:rsid w:val="00BD3F9B"/>
    <w:rsid w:val="00BD5339"/>
    <w:rsid w:val="00BD60F8"/>
    <w:rsid w:val="00BD6188"/>
    <w:rsid w:val="00BD6F35"/>
    <w:rsid w:val="00BE16DC"/>
    <w:rsid w:val="00BE1A90"/>
    <w:rsid w:val="00BE2B63"/>
    <w:rsid w:val="00BE37F3"/>
    <w:rsid w:val="00BE4A19"/>
    <w:rsid w:val="00BE4AE0"/>
    <w:rsid w:val="00BE4BD3"/>
    <w:rsid w:val="00BE5FDF"/>
    <w:rsid w:val="00BE6761"/>
    <w:rsid w:val="00BF12BA"/>
    <w:rsid w:val="00BF1A72"/>
    <w:rsid w:val="00BF1E16"/>
    <w:rsid w:val="00BF2A1B"/>
    <w:rsid w:val="00BF2ED3"/>
    <w:rsid w:val="00BF331B"/>
    <w:rsid w:val="00BF3DDD"/>
    <w:rsid w:val="00BF47F3"/>
    <w:rsid w:val="00BF51C5"/>
    <w:rsid w:val="00BF5C7D"/>
    <w:rsid w:val="00BF6412"/>
    <w:rsid w:val="00BF7539"/>
    <w:rsid w:val="00BF7AB3"/>
    <w:rsid w:val="00C01B68"/>
    <w:rsid w:val="00C028BE"/>
    <w:rsid w:val="00C030DD"/>
    <w:rsid w:val="00C0407A"/>
    <w:rsid w:val="00C04507"/>
    <w:rsid w:val="00C04FCE"/>
    <w:rsid w:val="00C0636A"/>
    <w:rsid w:val="00C07560"/>
    <w:rsid w:val="00C07762"/>
    <w:rsid w:val="00C07D8A"/>
    <w:rsid w:val="00C07EF7"/>
    <w:rsid w:val="00C10127"/>
    <w:rsid w:val="00C12A23"/>
    <w:rsid w:val="00C223F6"/>
    <w:rsid w:val="00C22BC0"/>
    <w:rsid w:val="00C22CA2"/>
    <w:rsid w:val="00C23E45"/>
    <w:rsid w:val="00C24B7D"/>
    <w:rsid w:val="00C250BF"/>
    <w:rsid w:val="00C273AF"/>
    <w:rsid w:val="00C30350"/>
    <w:rsid w:val="00C313C5"/>
    <w:rsid w:val="00C342E9"/>
    <w:rsid w:val="00C376BD"/>
    <w:rsid w:val="00C37708"/>
    <w:rsid w:val="00C37B09"/>
    <w:rsid w:val="00C41746"/>
    <w:rsid w:val="00C4184E"/>
    <w:rsid w:val="00C41F74"/>
    <w:rsid w:val="00C4268A"/>
    <w:rsid w:val="00C42937"/>
    <w:rsid w:val="00C42FE5"/>
    <w:rsid w:val="00C43965"/>
    <w:rsid w:val="00C44411"/>
    <w:rsid w:val="00C4679C"/>
    <w:rsid w:val="00C46884"/>
    <w:rsid w:val="00C46AE9"/>
    <w:rsid w:val="00C470C1"/>
    <w:rsid w:val="00C505F8"/>
    <w:rsid w:val="00C51175"/>
    <w:rsid w:val="00C52CFE"/>
    <w:rsid w:val="00C60F1D"/>
    <w:rsid w:val="00C63CAA"/>
    <w:rsid w:val="00C65645"/>
    <w:rsid w:val="00C70390"/>
    <w:rsid w:val="00C704D0"/>
    <w:rsid w:val="00C72485"/>
    <w:rsid w:val="00C7257C"/>
    <w:rsid w:val="00C73D24"/>
    <w:rsid w:val="00C764A4"/>
    <w:rsid w:val="00C76738"/>
    <w:rsid w:val="00C767AE"/>
    <w:rsid w:val="00C77E24"/>
    <w:rsid w:val="00C8020F"/>
    <w:rsid w:val="00C81299"/>
    <w:rsid w:val="00C82871"/>
    <w:rsid w:val="00C82F69"/>
    <w:rsid w:val="00C83FF8"/>
    <w:rsid w:val="00C84357"/>
    <w:rsid w:val="00C8436C"/>
    <w:rsid w:val="00C84370"/>
    <w:rsid w:val="00C846C8"/>
    <w:rsid w:val="00C84DE7"/>
    <w:rsid w:val="00C87530"/>
    <w:rsid w:val="00C87C77"/>
    <w:rsid w:val="00C92ACC"/>
    <w:rsid w:val="00C92CA3"/>
    <w:rsid w:val="00C93981"/>
    <w:rsid w:val="00C94F62"/>
    <w:rsid w:val="00C9584A"/>
    <w:rsid w:val="00C96743"/>
    <w:rsid w:val="00C96873"/>
    <w:rsid w:val="00CA0EEA"/>
    <w:rsid w:val="00CA1A89"/>
    <w:rsid w:val="00CA32B2"/>
    <w:rsid w:val="00CA3934"/>
    <w:rsid w:val="00CA3C50"/>
    <w:rsid w:val="00CA473C"/>
    <w:rsid w:val="00CA4A73"/>
    <w:rsid w:val="00CA508F"/>
    <w:rsid w:val="00CA50CB"/>
    <w:rsid w:val="00CA5CEE"/>
    <w:rsid w:val="00CA63DC"/>
    <w:rsid w:val="00CA6AC7"/>
    <w:rsid w:val="00CA6BAC"/>
    <w:rsid w:val="00CA75F5"/>
    <w:rsid w:val="00CA7D9D"/>
    <w:rsid w:val="00CB2C3D"/>
    <w:rsid w:val="00CB49D2"/>
    <w:rsid w:val="00CC050B"/>
    <w:rsid w:val="00CC0F91"/>
    <w:rsid w:val="00CC16B7"/>
    <w:rsid w:val="00CC1B01"/>
    <w:rsid w:val="00CC1BC9"/>
    <w:rsid w:val="00CC725B"/>
    <w:rsid w:val="00CC77F5"/>
    <w:rsid w:val="00CD0D46"/>
    <w:rsid w:val="00CD17D0"/>
    <w:rsid w:val="00CD27C6"/>
    <w:rsid w:val="00CD4378"/>
    <w:rsid w:val="00CD4A21"/>
    <w:rsid w:val="00CD4C3D"/>
    <w:rsid w:val="00CD520B"/>
    <w:rsid w:val="00CD5F53"/>
    <w:rsid w:val="00CE0F5D"/>
    <w:rsid w:val="00CE155D"/>
    <w:rsid w:val="00CE1792"/>
    <w:rsid w:val="00CE1854"/>
    <w:rsid w:val="00CE21FC"/>
    <w:rsid w:val="00CE3754"/>
    <w:rsid w:val="00CE4462"/>
    <w:rsid w:val="00CF0872"/>
    <w:rsid w:val="00CF2329"/>
    <w:rsid w:val="00CF245B"/>
    <w:rsid w:val="00CF3BDF"/>
    <w:rsid w:val="00CF4B93"/>
    <w:rsid w:val="00CF6615"/>
    <w:rsid w:val="00D01579"/>
    <w:rsid w:val="00D01C3E"/>
    <w:rsid w:val="00D02986"/>
    <w:rsid w:val="00D030C4"/>
    <w:rsid w:val="00D0338D"/>
    <w:rsid w:val="00D03666"/>
    <w:rsid w:val="00D03ADD"/>
    <w:rsid w:val="00D0502E"/>
    <w:rsid w:val="00D052E8"/>
    <w:rsid w:val="00D06130"/>
    <w:rsid w:val="00D075A9"/>
    <w:rsid w:val="00D100B3"/>
    <w:rsid w:val="00D109D8"/>
    <w:rsid w:val="00D12D87"/>
    <w:rsid w:val="00D159B1"/>
    <w:rsid w:val="00D159BD"/>
    <w:rsid w:val="00D17019"/>
    <w:rsid w:val="00D235D9"/>
    <w:rsid w:val="00D23CA0"/>
    <w:rsid w:val="00D252A1"/>
    <w:rsid w:val="00D25CDB"/>
    <w:rsid w:val="00D304E8"/>
    <w:rsid w:val="00D308E1"/>
    <w:rsid w:val="00D30BD1"/>
    <w:rsid w:val="00D3493C"/>
    <w:rsid w:val="00D34ABE"/>
    <w:rsid w:val="00D363D8"/>
    <w:rsid w:val="00D3775A"/>
    <w:rsid w:val="00D40DD1"/>
    <w:rsid w:val="00D41D5F"/>
    <w:rsid w:val="00D431F6"/>
    <w:rsid w:val="00D43B1B"/>
    <w:rsid w:val="00D4467B"/>
    <w:rsid w:val="00D46B35"/>
    <w:rsid w:val="00D470D5"/>
    <w:rsid w:val="00D511FC"/>
    <w:rsid w:val="00D51C49"/>
    <w:rsid w:val="00D52B27"/>
    <w:rsid w:val="00D52E27"/>
    <w:rsid w:val="00D54BA1"/>
    <w:rsid w:val="00D54DFA"/>
    <w:rsid w:val="00D55CCC"/>
    <w:rsid w:val="00D56B33"/>
    <w:rsid w:val="00D5715A"/>
    <w:rsid w:val="00D57783"/>
    <w:rsid w:val="00D602B3"/>
    <w:rsid w:val="00D608D1"/>
    <w:rsid w:val="00D616BE"/>
    <w:rsid w:val="00D63859"/>
    <w:rsid w:val="00D64855"/>
    <w:rsid w:val="00D66322"/>
    <w:rsid w:val="00D6666F"/>
    <w:rsid w:val="00D67D9F"/>
    <w:rsid w:val="00D7010A"/>
    <w:rsid w:val="00D714CA"/>
    <w:rsid w:val="00D72E23"/>
    <w:rsid w:val="00D73DF0"/>
    <w:rsid w:val="00D74373"/>
    <w:rsid w:val="00D74EAF"/>
    <w:rsid w:val="00D8425F"/>
    <w:rsid w:val="00D847C9"/>
    <w:rsid w:val="00D84981"/>
    <w:rsid w:val="00D85B09"/>
    <w:rsid w:val="00D86487"/>
    <w:rsid w:val="00D90104"/>
    <w:rsid w:val="00D902C2"/>
    <w:rsid w:val="00D90BB8"/>
    <w:rsid w:val="00D932B2"/>
    <w:rsid w:val="00D93E6A"/>
    <w:rsid w:val="00D9482D"/>
    <w:rsid w:val="00D95731"/>
    <w:rsid w:val="00D9663C"/>
    <w:rsid w:val="00D96F63"/>
    <w:rsid w:val="00D97DFA"/>
    <w:rsid w:val="00DA084D"/>
    <w:rsid w:val="00DA276F"/>
    <w:rsid w:val="00DA29FB"/>
    <w:rsid w:val="00DA3D1F"/>
    <w:rsid w:val="00DA4130"/>
    <w:rsid w:val="00DA4B1F"/>
    <w:rsid w:val="00DA5CE2"/>
    <w:rsid w:val="00DA67CC"/>
    <w:rsid w:val="00DA7743"/>
    <w:rsid w:val="00DB0E1A"/>
    <w:rsid w:val="00DB6B54"/>
    <w:rsid w:val="00DB71AA"/>
    <w:rsid w:val="00DB7B06"/>
    <w:rsid w:val="00DC0396"/>
    <w:rsid w:val="00DC150F"/>
    <w:rsid w:val="00DC1E6B"/>
    <w:rsid w:val="00DC316A"/>
    <w:rsid w:val="00DC35EC"/>
    <w:rsid w:val="00DC4A0F"/>
    <w:rsid w:val="00DC4DCA"/>
    <w:rsid w:val="00DC56F9"/>
    <w:rsid w:val="00DC58F9"/>
    <w:rsid w:val="00DC661B"/>
    <w:rsid w:val="00DC68A3"/>
    <w:rsid w:val="00DD1253"/>
    <w:rsid w:val="00DD1716"/>
    <w:rsid w:val="00DD1CC1"/>
    <w:rsid w:val="00DD2AFA"/>
    <w:rsid w:val="00DD406C"/>
    <w:rsid w:val="00DD5C36"/>
    <w:rsid w:val="00DE0C4C"/>
    <w:rsid w:val="00DE15D8"/>
    <w:rsid w:val="00DE1EB9"/>
    <w:rsid w:val="00DE2A31"/>
    <w:rsid w:val="00DE3FF1"/>
    <w:rsid w:val="00DE464C"/>
    <w:rsid w:val="00DE48D2"/>
    <w:rsid w:val="00DE7547"/>
    <w:rsid w:val="00DF03F6"/>
    <w:rsid w:val="00DF09E5"/>
    <w:rsid w:val="00DF0E39"/>
    <w:rsid w:val="00DF18B2"/>
    <w:rsid w:val="00DF1CB3"/>
    <w:rsid w:val="00DF3B68"/>
    <w:rsid w:val="00DF5F87"/>
    <w:rsid w:val="00DF7074"/>
    <w:rsid w:val="00DF72C8"/>
    <w:rsid w:val="00DF7444"/>
    <w:rsid w:val="00DF7A7C"/>
    <w:rsid w:val="00E002CD"/>
    <w:rsid w:val="00E0293C"/>
    <w:rsid w:val="00E047AC"/>
    <w:rsid w:val="00E05644"/>
    <w:rsid w:val="00E06476"/>
    <w:rsid w:val="00E06DD8"/>
    <w:rsid w:val="00E07229"/>
    <w:rsid w:val="00E07471"/>
    <w:rsid w:val="00E07DC9"/>
    <w:rsid w:val="00E1158B"/>
    <w:rsid w:val="00E13189"/>
    <w:rsid w:val="00E162BB"/>
    <w:rsid w:val="00E17305"/>
    <w:rsid w:val="00E17F34"/>
    <w:rsid w:val="00E17F4D"/>
    <w:rsid w:val="00E203E6"/>
    <w:rsid w:val="00E204A4"/>
    <w:rsid w:val="00E207AD"/>
    <w:rsid w:val="00E21831"/>
    <w:rsid w:val="00E21A22"/>
    <w:rsid w:val="00E220BE"/>
    <w:rsid w:val="00E2497A"/>
    <w:rsid w:val="00E25E40"/>
    <w:rsid w:val="00E263B7"/>
    <w:rsid w:val="00E2659B"/>
    <w:rsid w:val="00E26E5D"/>
    <w:rsid w:val="00E304D5"/>
    <w:rsid w:val="00E30CF2"/>
    <w:rsid w:val="00E31ABA"/>
    <w:rsid w:val="00E31D53"/>
    <w:rsid w:val="00E33133"/>
    <w:rsid w:val="00E339CC"/>
    <w:rsid w:val="00E34892"/>
    <w:rsid w:val="00E35087"/>
    <w:rsid w:val="00E37718"/>
    <w:rsid w:val="00E379E1"/>
    <w:rsid w:val="00E40498"/>
    <w:rsid w:val="00E427C2"/>
    <w:rsid w:val="00E43480"/>
    <w:rsid w:val="00E44E65"/>
    <w:rsid w:val="00E454CE"/>
    <w:rsid w:val="00E50861"/>
    <w:rsid w:val="00E50BD5"/>
    <w:rsid w:val="00E51436"/>
    <w:rsid w:val="00E53A16"/>
    <w:rsid w:val="00E53E75"/>
    <w:rsid w:val="00E55A86"/>
    <w:rsid w:val="00E55EC0"/>
    <w:rsid w:val="00E56254"/>
    <w:rsid w:val="00E56DBD"/>
    <w:rsid w:val="00E6067B"/>
    <w:rsid w:val="00E60788"/>
    <w:rsid w:val="00E607BF"/>
    <w:rsid w:val="00E613C5"/>
    <w:rsid w:val="00E6318A"/>
    <w:rsid w:val="00E65DBB"/>
    <w:rsid w:val="00E71F83"/>
    <w:rsid w:val="00E71FF0"/>
    <w:rsid w:val="00E73973"/>
    <w:rsid w:val="00E748E4"/>
    <w:rsid w:val="00E75926"/>
    <w:rsid w:val="00E76E67"/>
    <w:rsid w:val="00E800C0"/>
    <w:rsid w:val="00E82DCE"/>
    <w:rsid w:val="00E840E3"/>
    <w:rsid w:val="00E848B7"/>
    <w:rsid w:val="00E87060"/>
    <w:rsid w:val="00E871F1"/>
    <w:rsid w:val="00E925D3"/>
    <w:rsid w:val="00E9284E"/>
    <w:rsid w:val="00E93300"/>
    <w:rsid w:val="00E94247"/>
    <w:rsid w:val="00E94F15"/>
    <w:rsid w:val="00E95EF5"/>
    <w:rsid w:val="00E967B0"/>
    <w:rsid w:val="00E96C45"/>
    <w:rsid w:val="00EA0066"/>
    <w:rsid w:val="00EA1305"/>
    <w:rsid w:val="00EA38A8"/>
    <w:rsid w:val="00EA4DB0"/>
    <w:rsid w:val="00EA5530"/>
    <w:rsid w:val="00EA57D3"/>
    <w:rsid w:val="00EA5857"/>
    <w:rsid w:val="00EA7224"/>
    <w:rsid w:val="00EB4C37"/>
    <w:rsid w:val="00EB5A2A"/>
    <w:rsid w:val="00EC045B"/>
    <w:rsid w:val="00EC1622"/>
    <w:rsid w:val="00EC2112"/>
    <w:rsid w:val="00EC35AE"/>
    <w:rsid w:val="00EC3E45"/>
    <w:rsid w:val="00EC446E"/>
    <w:rsid w:val="00EC52C7"/>
    <w:rsid w:val="00EC630D"/>
    <w:rsid w:val="00ED1FFF"/>
    <w:rsid w:val="00ED20DC"/>
    <w:rsid w:val="00ED2309"/>
    <w:rsid w:val="00ED27C7"/>
    <w:rsid w:val="00ED54F9"/>
    <w:rsid w:val="00ED61A2"/>
    <w:rsid w:val="00ED6790"/>
    <w:rsid w:val="00ED7C14"/>
    <w:rsid w:val="00EE0948"/>
    <w:rsid w:val="00EE0B55"/>
    <w:rsid w:val="00EE0C31"/>
    <w:rsid w:val="00EE1414"/>
    <w:rsid w:val="00EE1542"/>
    <w:rsid w:val="00EE275C"/>
    <w:rsid w:val="00EE4252"/>
    <w:rsid w:val="00EE5382"/>
    <w:rsid w:val="00EE56E9"/>
    <w:rsid w:val="00EE755E"/>
    <w:rsid w:val="00EE7C62"/>
    <w:rsid w:val="00EF0722"/>
    <w:rsid w:val="00EF145A"/>
    <w:rsid w:val="00EF289F"/>
    <w:rsid w:val="00EF5877"/>
    <w:rsid w:val="00EF5BE7"/>
    <w:rsid w:val="00EF5F8F"/>
    <w:rsid w:val="00EF669F"/>
    <w:rsid w:val="00EF6766"/>
    <w:rsid w:val="00EF6965"/>
    <w:rsid w:val="00EF71D2"/>
    <w:rsid w:val="00EF7AD2"/>
    <w:rsid w:val="00F0085D"/>
    <w:rsid w:val="00F01678"/>
    <w:rsid w:val="00F01CDC"/>
    <w:rsid w:val="00F02420"/>
    <w:rsid w:val="00F0414D"/>
    <w:rsid w:val="00F05D11"/>
    <w:rsid w:val="00F06DCB"/>
    <w:rsid w:val="00F06F9F"/>
    <w:rsid w:val="00F0712E"/>
    <w:rsid w:val="00F07D89"/>
    <w:rsid w:val="00F113FF"/>
    <w:rsid w:val="00F123DB"/>
    <w:rsid w:val="00F124AC"/>
    <w:rsid w:val="00F13075"/>
    <w:rsid w:val="00F13357"/>
    <w:rsid w:val="00F14CA5"/>
    <w:rsid w:val="00F15D3A"/>
    <w:rsid w:val="00F163D5"/>
    <w:rsid w:val="00F17A23"/>
    <w:rsid w:val="00F17B6D"/>
    <w:rsid w:val="00F20465"/>
    <w:rsid w:val="00F20857"/>
    <w:rsid w:val="00F20E53"/>
    <w:rsid w:val="00F216F8"/>
    <w:rsid w:val="00F2440F"/>
    <w:rsid w:val="00F27428"/>
    <w:rsid w:val="00F30279"/>
    <w:rsid w:val="00F30580"/>
    <w:rsid w:val="00F31CE3"/>
    <w:rsid w:val="00F31E23"/>
    <w:rsid w:val="00F32ECD"/>
    <w:rsid w:val="00F33E3F"/>
    <w:rsid w:val="00F34B5B"/>
    <w:rsid w:val="00F36359"/>
    <w:rsid w:val="00F37453"/>
    <w:rsid w:val="00F41B98"/>
    <w:rsid w:val="00F42105"/>
    <w:rsid w:val="00F44537"/>
    <w:rsid w:val="00F46C00"/>
    <w:rsid w:val="00F46CD2"/>
    <w:rsid w:val="00F5038F"/>
    <w:rsid w:val="00F51713"/>
    <w:rsid w:val="00F51AA9"/>
    <w:rsid w:val="00F5263C"/>
    <w:rsid w:val="00F5317C"/>
    <w:rsid w:val="00F54168"/>
    <w:rsid w:val="00F54393"/>
    <w:rsid w:val="00F54985"/>
    <w:rsid w:val="00F55D84"/>
    <w:rsid w:val="00F600BE"/>
    <w:rsid w:val="00F60AA2"/>
    <w:rsid w:val="00F61218"/>
    <w:rsid w:val="00F61F01"/>
    <w:rsid w:val="00F630BC"/>
    <w:rsid w:val="00F6420C"/>
    <w:rsid w:val="00F64390"/>
    <w:rsid w:val="00F6565B"/>
    <w:rsid w:val="00F66132"/>
    <w:rsid w:val="00F66507"/>
    <w:rsid w:val="00F674FE"/>
    <w:rsid w:val="00F67853"/>
    <w:rsid w:val="00F742ED"/>
    <w:rsid w:val="00F74D4B"/>
    <w:rsid w:val="00F77EC6"/>
    <w:rsid w:val="00F8151C"/>
    <w:rsid w:val="00F815BF"/>
    <w:rsid w:val="00F82072"/>
    <w:rsid w:val="00F84463"/>
    <w:rsid w:val="00F846C1"/>
    <w:rsid w:val="00F84F12"/>
    <w:rsid w:val="00F85C42"/>
    <w:rsid w:val="00F95EAD"/>
    <w:rsid w:val="00F96BCA"/>
    <w:rsid w:val="00F979A8"/>
    <w:rsid w:val="00F97DE9"/>
    <w:rsid w:val="00FA06E8"/>
    <w:rsid w:val="00FA0826"/>
    <w:rsid w:val="00FA3869"/>
    <w:rsid w:val="00FA6E2B"/>
    <w:rsid w:val="00FB17FD"/>
    <w:rsid w:val="00FB2148"/>
    <w:rsid w:val="00FB25B5"/>
    <w:rsid w:val="00FB523B"/>
    <w:rsid w:val="00FB5CC6"/>
    <w:rsid w:val="00FB5EB2"/>
    <w:rsid w:val="00FC1946"/>
    <w:rsid w:val="00FC28C2"/>
    <w:rsid w:val="00FC3787"/>
    <w:rsid w:val="00FC4A1B"/>
    <w:rsid w:val="00FC4E45"/>
    <w:rsid w:val="00FC5FD4"/>
    <w:rsid w:val="00FC6EA7"/>
    <w:rsid w:val="00FD002D"/>
    <w:rsid w:val="00FD5FA4"/>
    <w:rsid w:val="00FD6DB0"/>
    <w:rsid w:val="00FE0D58"/>
    <w:rsid w:val="00FE11E4"/>
    <w:rsid w:val="00FE18EF"/>
    <w:rsid w:val="00FE294E"/>
    <w:rsid w:val="00FE2C3A"/>
    <w:rsid w:val="00FE3988"/>
    <w:rsid w:val="00FE3DC4"/>
    <w:rsid w:val="00FE4BAF"/>
    <w:rsid w:val="00FE4C10"/>
    <w:rsid w:val="00FE5BD8"/>
    <w:rsid w:val="00FF0DF7"/>
    <w:rsid w:val="00FF14E0"/>
    <w:rsid w:val="00FF177D"/>
    <w:rsid w:val="00FF2C11"/>
    <w:rsid w:val="00FF3BDC"/>
    <w:rsid w:val="00FF4997"/>
    <w:rsid w:val="00FF5DFC"/>
    <w:rsid w:val="00FF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3145B3"/>
  <w15:docId w15:val="{66A9E03B-1999-4C5C-A482-8DE1E19A5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unhideWhenUsed="1" w:qFormat="1"/>
    <w:lsdException w:name="heading 4" w:uiPriority="9" w:unhideWhenUsed="1" w:qFormat="1"/>
    <w:lsdException w:name="heading 5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EBE"/>
    <w:pPr>
      <w:spacing w:after="180" w:line="254" w:lineRule="auto"/>
    </w:pPr>
    <w:rPr>
      <w:rFonts w:ascii="Times New Roman" w:eastAsia="SimSun" w:hAnsi="Times New Roman" w:cs="Times New Roman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000000"/>
      </w:pBdr>
      <w:spacing w:before="240" w:after="180" w:line="254" w:lineRule="auto"/>
      <w:ind w:left="1134" w:hanging="1134"/>
      <w:outlineLvl w:val="0"/>
    </w:pPr>
    <w:rPr>
      <w:rFonts w:ascii="Arial" w:eastAsia="Times New Roman" w:hAnsi="Arial" w:cs="Times New Roman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H6"/>
    <w:next w:val="Normal"/>
    <w:link w:val="Heading7Char"/>
    <w:uiPriority w:val="9"/>
    <w:semiHidden/>
    <w:unhideWhenUsed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semiHidden/>
    <w:unhideWhenUsed/>
    <w:qFormat/>
    <w:pPr>
      <w:ind w:left="0" w:firstLine="0"/>
      <w:outlineLvl w:val="7"/>
    </w:pPr>
    <w:rPr>
      <w:rFonts w:eastAsia="SimSun"/>
    </w:rPr>
  </w:style>
  <w:style w:type="paragraph" w:styleId="Heading9">
    <w:name w:val="heading 9"/>
    <w:basedOn w:val="Heading8"/>
    <w:next w:val="Normal"/>
    <w:link w:val="Heading9Char"/>
    <w:uiPriority w:val="9"/>
    <w:semiHidden/>
    <w:unhideWhenUsed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ndnoteCharacters">
    <w:name w:val="Endnote Characters"/>
    <w:basedOn w:val="DefaultParagraphFont"/>
    <w:semiHidden/>
    <w:unhideWhenUsed/>
    <w:qFormat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customStyle="1" w:styleId="FootnoteCharacters">
    <w:name w:val="Footnote Characters"/>
    <w:semiHidden/>
    <w:unhideWhenUsed/>
    <w:qFormat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qFormat/>
    <w:rPr>
      <w:rFonts w:asciiTheme="majorHAnsi" w:eastAsiaTheme="majorEastAsia" w:hAnsiTheme="majorHAnsi" w:cstheme="majorBidi"/>
      <w:color w:val="1F3864" w:themeColor="accent1" w:themeShade="80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SimSun" w:hAnsi="Times New Roman" w:cs="Times New Roman"/>
      <w:sz w:val="16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SimSun" w:hAnsi="Arial" w:cs="Times New Roman"/>
      <w:b/>
      <w:sz w:val="18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SimSun" w:hAnsi="Arial" w:cs="Times New Roman"/>
      <w:b/>
      <w:i/>
      <w:sz w:val="18"/>
      <w:szCs w:val="20"/>
      <w:lang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,cap1 Char1,cap2 Char1,cap11 Char2,Légende-figure Char2,Légende-figure Char Char1,Beschrifubg Char1,Beschriftung Char Char1"/>
    <w:link w:val="Caption"/>
    <w:qFormat/>
    <w:locked/>
    <w:rPr>
      <w:rFonts w:ascii="Times New Roman" w:hAnsi="Times New Roman" w:cs="Times New Roman"/>
      <w:b/>
      <w:bCs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" w:eastAsia="SimSun" w:hAnsi="Times" w:cs="Times New Roman"/>
      <w:sz w:val="20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qFormat/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Arial" w:eastAsia="SimSun" w:hAnsi="Arial" w:cs="Times New Roman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eastAsia="SimSun" w:hAnsi="Times New Roman" w:cs="Times New Roman"/>
      <w:i/>
      <w:sz w:val="20"/>
      <w:szCs w:val="20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="SimSun" w:hAnsi="Tahoma" w:cs="Times New Roman"/>
      <w:sz w:val="20"/>
      <w:szCs w:val="20"/>
      <w:shd w:val="clear" w:color="auto" w:fill="00008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SimSun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Pr>
      <w:rFonts w:ascii="Times New Roman" w:hAnsi="Times New Roman" w:cs="Times New Roman"/>
    </w:rPr>
  </w:style>
  <w:style w:type="character" w:customStyle="1" w:styleId="TALChar">
    <w:name w:val="TAL Char"/>
    <w:link w:val="TAL"/>
    <w:qFormat/>
    <w:locked/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</w:rPr>
  </w:style>
  <w:style w:type="character" w:customStyle="1" w:styleId="NOChar">
    <w:name w:val="NO Char"/>
    <w:link w:val="NO"/>
    <w:qFormat/>
    <w:locked/>
    <w:rPr>
      <w:rFonts w:ascii="Times New Roman" w:hAnsi="Times New Roman" w:cs="Times New Roman"/>
    </w:rPr>
  </w:style>
  <w:style w:type="character" w:customStyle="1" w:styleId="B1Char1">
    <w:name w:val="B1 Char1"/>
    <w:link w:val="B1"/>
    <w:qFormat/>
    <w:locked/>
    <w:rPr>
      <w:rFonts w:ascii="Times New Roman" w:hAnsi="Times New Roman" w:cs="Times New Roman"/>
    </w:rPr>
  </w:style>
  <w:style w:type="character" w:customStyle="1" w:styleId="B2Char">
    <w:name w:val="B2 Char"/>
    <w:link w:val="B2"/>
    <w:qFormat/>
    <w:locked/>
    <w:rPr>
      <w:rFonts w:ascii="Times New Roman" w:hAnsi="Times New Roman" w:cs="Times New Roman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ZGSM">
    <w:name w:val="ZGSM"/>
    <w:qFormat/>
  </w:style>
  <w:style w:type="character" w:customStyle="1" w:styleId="MTEquationSection">
    <w:name w:val="MTEquationSection"/>
    <w:qFormat/>
    <w:rPr>
      <w:rFonts w:ascii="Arial" w:hAnsi="Arial" w:cs="Arial"/>
      <w:color w:val="FF0000"/>
      <w:sz w:val="24"/>
    </w:rPr>
  </w:style>
  <w:style w:type="character" w:customStyle="1" w:styleId="Heading1Char">
    <w:name w:val="Heading 1 Char"/>
    <w:link w:val="Heading1"/>
    <w:uiPriority w:val="9"/>
    <w:qFormat/>
    <w:locked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</w:rPr>
  </w:style>
  <w:style w:type="character" w:customStyle="1" w:styleId="B1">
    <w:name w:val="B1 (文字)"/>
    <w:link w:val="B1Char1"/>
    <w:qFormat/>
    <w:locked/>
    <w:rPr>
      <w:rFonts w:ascii="Times New Roman" w:hAnsi="Times New Roman" w:cs="Times New Roman"/>
      <w:lang w:val="en-GB"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</w:rPr>
  </w:style>
  <w:style w:type="character" w:customStyle="1" w:styleId="colour">
    <w:name w:val="colour"/>
    <w:basedOn w:val="DefaultParagraphFont"/>
    <w:qFormat/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qFormat/>
    <w:rPr>
      <w:rFonts w:asciiTheme="minorHAnsi" w:eastAsiaTheme="minorEastAsia" w:hAnsiTheme="minorHAnsi" w:cstheme="minorBidi"/>
      <w:b/>
      <w:sz w:val="22"/>
      <w:szCs w:val="22"/>
      <w:lang w:eastAsia="ko-KR"/>
    </w:rPr>
  </w:style>
  <w:style w:type="character" w:customStyle="1" w:styleId="Mention1">
    <w:name w:val="Mention1"/>
    <w:basedOn w:val="DefaultParagraphFont"/>
    <w:uiPriority w:val="99"/>
    <w:unhideWhenUsed/>
    <w:qFormat/>
    <w:rsid w:val="001530A0"/>
    <w:rPr>
      <w:color w:val="2B579A"/>
      <w:shd w:val="clear" w:color="auto" w:fill="E1DFDD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  <w:jc w:val="both"/>
    </w:pPr>
    <w:rPr>
      <w:rFonts w:ascii="Times" w:hAnsi="Times"/>
      <w:szCs w:val="24"/>
    </w:rPr>
  </w:style>
  <w:style w:type="paragraph" w:styleId="List">
    <w:name w:val="List"/>
    <w:basedOn w:val="Normal"/>
    <w:uiPriority w:val="99"/>
    <w:semiHidden/>
    <w:unhideWhenUsed/>
    <w:qFormat/>
    <w:pPr>
      <w:ind w:left="568" w:hanging="284"/>
    </w:p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,条目,fighead"/>
    <w:basedOn w:val="Normal"/>
    <w:next w:val="Normal"/>
    <w:link w:val="CaptionChar"/>
    <w:unhideWhenUsed/>
    <w:qFormat/>
    <w:pPr>
      <w:spacing w:before="120" w:after="120"/>
    </w:pPr>
    <w:rPr>
      <w:rFonts w:eastAsiaTheme="minorEastAsia"/>
      <w:b/>
      <w:bCs/>
      <w:sz w:val="22"/>
      <w:szCs w:val="22"/>
      <w:lang w:eastAsia="ko-KR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uiPriority w:val="99"/>
    <w:qFormat/>
    <w:pPr>
      <w:ind w:left="1985" w:hanging="1985"/>
    </w:pPr>
    <w:rPr>
      <w:rFonts w:eastAsia="SimSun"/>
      <w:sz w:val="20"/>
    </w:rPr>
  </w:style>
  <w:style w:type="paragraph" w:styleId="ListBullet4">
    <w:name w:val="List Bullet 4"/>
    <w:basedOn w:val="ListBullet3"/>
    <w:uiPriority w:val="99"/>
    <w:semiHidden/>
    <w:unhideWhenUsed/>
    <w:qFormat/>
    <w:pPr>
      <w:ind w:left="1418"/>
    </w:pPr>
  </w:style>
  <w:style w:type="paragraph" w:styleId="ListBullet3">
    <w:name w:val="List Bullet 3"/>
    <w:basedOn w:val="ListBullet2"/>
    <w:uiPriority w:val="99"/>
    <w:semiHidden/>
    <w:unhideWhenUsed/>
    <w:qFormat/>
    <w:pPr>
      <w:ind w:left="1135"/>
    </w:pPr>
  </w:style>
  <w:style w:type="paragraph" w:styleId="TOC7">
    <w:name w:val="toc 7"/>
    <w:basedOn w:val="TOC6"/>
    <w:next w:val="Normal"/>
    <w:uiPriority w:val="99"/>
    <w:semiHidden/>
    <w:unhideWhenUsed/>
    <w:qFormat/>
    <w:pPr>
      <w:ind w:left="2268" w:hanging="2268"/>
    </w:pPr>
  </w:style>
  <w:style w:type="paragraph" w:styleId="TOC6">
    <w:name w:val="toc 6"/>
    <w:basedOn w:val="TOC5"/>
    <w:next w:val="Normal"/>
    <w:uiPriority w:val="99"/>
    <w:semiHidden/>
    <w:unhideWhenUsed/>
    <w:qFormat/>
    <w:pPr>
      <w:ind w:left="1985" w:hanging="1985"/>
    </w:pPr>
  </w:style>
  <w:style w:type="paragraph" w:styleId="TOC5">
    <w:name w:val="toc 5"/>
    <w:basedOn w:val="TOC4"/>
    <w:next w:val="Normal"/>
    <w:uiPriority w:val="99"/>
    <w:semiHidden/>
    <w:unhideWhenUsed/>
    <w:qFormat/>
    <w:pPr>
      <w:ind w:left="1701" w:hanging="1701"/>
    </w:pPr>
  </w:style>
  <w:style w:type="paragraph" w:styleId="TOC4">
    <w:name w:val="toc 4"/>
    <w:basedOn w:val="TOC3"/>
    <w:next w:val="Normal"/>
    <w:uiPriority w:val="99"/>
    <w:semiHidden/>
    <w:unhideWhenUsed/>
    <w:qFormat/>
    <w:pPr>
      <w:ind w:left="1418" w:hanging="1418"/>
    </w:pPr>
  </w:style>
  <w:style w:type="paragraph" w:styleId="TOC3">
    <w:name w:val="toc 3"/>
    <w:basedOn w:val="TOC2"/>
    <w:next w:val="Normal"/>
    <w:uiPriority w:val="99"/>
    <w:semiHidden/>
    <w:unhideWhenUsed/>
    <w:qFormat/>
    <w:pPr>
      <w:ind w:left="1134" w:hanging="1134"/>
    </w:pPr>
  </w:style>
  <w:style w:type="paragraph" w:styleId="TOC2">
    <w:name w:val="toc 2"/>
    <w:basedOn w:val="TOC1"/>
    <w:next w:val="Normal"/>
    <w:uiPriority w:val="99"/>
    <w:semiHidden/>
    <w:unhideWhenUsed/>
    <w:qFormat/>
    <w:pPr>
      <w:keepNext w:val="0"/>
      <w:spacing w:before="0" w:after="180"/>
      <w:ind w:left="851" w:hanging="851"/>
    </w:pPr>
    <w:rPr>
      <w:sz w:val="20"/>
    </w:rPr>
  </w:style>
  <w:style w:type="paragraph" w:styleId="TOC1">
    <w:name w:val="toc 1"/>
    <w:next w:val="Normal"/>
    <w:uiPriority w:val="99"/>
    <w:semiHidden/>
    <w:unhideWhenUsed/>
    <w:qFormat/>
    <w:pPr>
      <w:keepNext/>
      <w:keepLines/>
      <w:widowControl w:val="0"/>
      <w:tabs>
        <w:tab w:val="right" w:leader="dot" w:pos="9639"/>
      </w:tabs>
      <w:spacing w:before="120" w:after="160" w:line="254" w:lineRule="auto"/>
      <w:ind w:left="567" w:right="425" w:hanging="567"/>
    </w:pPr>
    <w:rPr>
      <w:rFonts w:ascii="Times New Roman" w:eastAsia="SimSun" w:hAnsi="Times New Roman" w:cs="Times New Roman"/>
      <w:sz w:val="22"/>
    </w:rPr>
  </w:style>
  <w:style w:type="paragraph" w:styleId="ListNumber2">
    <w:name w:val="List Number 2"/>
    <w:basedOn w:val="ListNumber"/>
    <w:uiPriority w:val="99"/>
    <w:semiHidden/>
    <w:unhideWhenUsed/>
    <w:qFormat/>
    <w:pPr>
      <w:ind w:left="851" w:firstLine="0"/>
    </w:pPr>
  </w:style>
  <w:style w:type="paragraph" w:styleId="ListNumber">
    <w:name w:val="List Number"/>
    <w:basedOn w:val="ListBullet5"/>
    <w:uiPriority w:val="99"/>
    <w:semiHidden/>
    <w:unhideWhenUsed/>
    <w:qFormat/>
    <w:pPr>
      <w:ind w:left="1702" w:hanging="284"/>
    </w:pPr>
  </w:style>
  <w:style w:type="paragraph" w:styleId="ListBullet2">
    <w:name w:val="List Bullet 2"/>
    <w:basedOn w:val="ListBullet"/>
    <w:uiPriority w:val="99"/>
    <w:semiHidden/>
    <w:unhideWhenUsed/>
    <w:qFormat/>
    <w:pPr>
      <w:ind w:left="851" w:firstLine="0"/>
    </w:pPr>
  </w:style>
  <w:style w:type="paragraph" w:styleId="ListBullet">
    <w:name w:val="List Bullet"/>
    <w:basedOn w:val="List"/>
    <w:uiPriority w:val="99"/>
    <w:unhideWhenUsed/>
    <w:qFormat/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nhideWhenUsed/>
    <w:qFormat/>
    <w:rPr>
      <w:lang w:eastAsia="zh-CN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Pr>
      <w:i/>
    </w:rPr>
  </w:style>
  <w:style w:type="paragraph" w:styleId="ListBullet5">
    <w:name w:val="List Bullet 5"/>
    <w:basedOn w:val="ListBullet4"/>
    <w:uiPriority w:val="99"/>
    <w:semiHidden/>
    <w:unhideWhenUsed/>
    <w:qFormat/>
  </w:style>
  <w:style w:type="paragraph" w:styleId="TOC8">
    <w:name w:val="toc 8"/>
    <w:basedOn w:val="TOC1"/>
    <w:next w:val="Normal"/>
    <w:uiPriority w:val="99"/>
    <w:semiHidden/>
    <w:unhideWhenUsed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Header"/>
    <w:link w:val="FooterChar"/>
    <w:uiPriority w:val="99"/>
    <w:unhideWhenUsed/>
    <w:qFormat/>
    <w:pPr>
      <w:jc w:val="center"/>
    </w:pPr>
    <w:rPr>
      <w:i/>
    </w:rPr>
  </w:style>
  <w:style w:type="paragraph" w:styleId="Header">
    <w:name w:val="header"/>
    <w:link w:val="HeaderChar"/>
    <w:uiPriority w:val="99"/>
    <w:unhideWhenUsed/>
    <w:qFormat/>
    <w:pPr>
      <w:widowControl w:val="0"/>
      <w:spacing w:after="160" w:line="254" w:lineRule="auto"/>
    </w:pPr>
    <w:rPr>
      <w:rFonts w:ascii="Arial" w:eastAsia="SimSun" w:hAnsi="Arial" w:cs="Times New Roman"/>
      <w:b/>
      <w:sz w:val="18"/>
    </w:rPr>
  </w:style>
  <w:style w:type="paragraph" w:styleId="Subtitle">
    <w:name w:val="Subtitle"/>
    <w:basedOn w:val="Normal"/>
    <w:next w:val="Normal"/>
    <w:link w:val="SubtitleChar"/>
    <w:uiPriority w:val="99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99"/>
    <w:semiHidden/>
    <w:unhideWhenUsed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 w:val="0"/>
      <w:spacing w:beforeAutospacing="1" w:afterAutospacing="1"/>
    </w:pPr>
    <w:rPr>
      <w:sz w:val="24"/>
      <w:szCs w:val="24"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semiHidden/>
    <w:unhideWhenUsed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ListParagraph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表段落11,列,列出段落,列出段"/>
    <w:basedOn w:val="Normal"/>
    <w:link w:val="ListParagraphChar"/>
    <w:uiPriority w:val="34"/>
    <w:qFormat/>
    <w:pPr>
      <w:overflowPunct w:val="0"/>
      <w:spacing w:after="0"/>
    </w:pPr>
    <w:rPr>
      <w:rFonts w:eastAsiaTheme="minorEastAsia"/>
      <w:sz w:val="22"/>
      <w:szCs w:val="22"/>
      <w:lang w:eastAsia="ko-KR"/>
    </w:rPr>
  </w:style>
  <w:style w:type="paragraph" w:customStyle="1" w:styleId="ZT">
    <w:name w:val="ZT"/>
    <w:uiPriority w:val="99"/>
    <w:qFormat/>
    <w:pPr>
      <w:widowControl w:val="0"/>
      <w:spacing w:after="160" w:line="240" w:lineRule="atLeast"/>
      <w:jc w:val="right"/>
    </w:pPr>
    <w:rPr>
      <w:rFonts w:ascii="Arial" w:eastAsia="SimSun" w:hAnsi="Arial" w:cs="Times New Roman"/>
      <w:b/>
      <w:sz w:val="34"/>
      <w:lang w:val="en-GB"/>
    </w:rPr>
  </w:style>
  <w:style w:type="paragraph" w:customStyle="1" w:styleId="ZH">
    <w:name w:val="ZH"/>
    <w:uiPriority w:val="99"/>
    <w:qFormat/>
    <w:pPr>
      <w:widowControl w:val="0"/>
      <w:spacing w:after="160" w:line="254" w:lineRule="auto"/>
    </w:pPr>
    <w:rPr>
      <w:rFonts w:ascii="Arial" w:eastAsia="SimSun" w:hAnsi="Arial" w:cs="Times New Roman"/>
    </w:rPr>
  </w:style>
  <w:style w:type="paragraph" w:customStyle="1" w:styleId="TT">
    <w:name w:val="TT"/>
    <w:basedOn w:val="Heading1"/>
    <w:next w:val="Normal"/>
    <w:uiPriority w:val="99"/>
    <w:qFormat/>
    <w:rPr>
      <w:rFonts w:eastAsia="SimSu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Theme="minorEastAsia" w:hAnsi="Arial" w:cs="Arial"/>
      <w:sz w:val="18"/>
      <w:szCs w:val="22"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Theme="minorEastAsia" w:hAnsi="Arial" w:cs="Arial"/>
      <w:b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  <w:sz w:val="22"/>
      <w:szCs w:val="22"/>
      <w:lang w:eastAsia="ko-KR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after="160" w:line="180" w:lineRule="exact"/>
    </w:pPr>
    <w:rPr>
      <w:rFonts w:ascii="Courier New" w:eastAsia="SimSun" w:hAnsi="Courier New" w:cs="Times New Roman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4" w:lineRule="auto"/>
    </w:pPr>
    <w:rPr>
      <w:rFonts w:ascii="Courier New" w:eastAsia="SimSun" w:hAnsi="Courier New" w:cs="Times New Roman"/>
      <w:sz w:val="16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widowControl w:val="0"/>
      <w:pBdr>
        <w:bottom w:val="single" w:sz="12" w:space="1" w:color="000000"/>
      </w:pBdr>
      <w:spacing w:after="160" w:line="254" w:lineRule="auto"/>
      <w:jc w:val="right"/>
    </w:pPr>
    <w:rPr>
      <w:rFonts w:ascii="Arial" w:eastAsia="SimSun" w:hAnsi="Arial" w:cs="Times New Roman"/>
      <w:sz w:val="40"/>
    </w:rPr>
  </w:style>
  <w:style w:type="paragraph" w:customStyle="1" w:styleId="ZB">
    <w:name w:val="ZB"/>
    <w:uiPriority w:val="99"/>
    <w:qFormat/>
    <w:pPr>
      <w:widowControl w:val="0"/>
      <w:spacing w:after="160" w:line="254" w:lineRule="auto"/>
      <w:ind w:right="28"/>
      <w:jc w:val="right"/>
    </w:pPr>
    <w:rPr>
      <w:rFonts w:ascii="Arial" w:eastAsia="SimSun" w:hAnsi="Arial" w:cs="Times New Roman"/>
      <w:i/>
    </w:rPr>
  </w:style>
  <w:style w:type="paragraph" w:customStyle="1" w:styleId="ZD">
    <w:name w:val="ZD"/>
    <w:uiPriority w:val="99"/>
    <w:qFormat/>
    <w:pPr>
      <w:widowControl w:val="0"/>
      <w:spacing w:after="160" w:line="254" w:lineRule="auto"/>
    </w:pPr>
    <w:rPr>
      <w:rFonts w:ascii="Arial" w:eastAsia="SimSun" w:hAnsi="Arial" w:cs="Times New Roman"/>
      <w:sz w:val="32"/>
    </w:rPr>
  </w:style>
  <w:style w:type="paragraph" w:customStyle="1" w:styleId="ZU">
    <w:name w:val="ZU"/>
    <w:uiPriority w:val="99"/>
    <w:qFormat/>
    <w:pPr>
      <w:widowControl w:val="0"/>
      <w:pBdr>
        <w:top w:val="single" w:sz="12" w:space="1" w:color="000000"/>
      </w:pBdr>
      <w:spacing w:after="160" w:line="254" w:lineRule="auto"/>
      <w:jc w:val="right"/>
    </w:pPr>
    <w:rPr>
      <w:rFonts w:ascii="Arial" w:eastAsia="SimSun" w:hAnsi="Arial" w:cs="Times New Roman"/>
    </w:rPr>
  </w:style>
  <w:style w:type="paragraph" w:customStyle="1" w:styleId="ZV">
    <w:name w:val="ZV"/>
    <w:basedOn w:val="ZU"/>
    <w:uiPriority w:val="99"/>
    <w:qFormat/>
  </w:style>
  <w:style w:type="paragraph" w:customStyle="1" w:styleId="ZG">
    <w:name w:val="ZG"/>
    <w:uiPriority w:val="99"/>
    <w:qFormat/>
    <w:pPr>
      <w:widowControl w:val="0"/>
      <w:spacing w:after="160" w:line="254" w:lineRule="auto"/>
      <w:jc w:val="right"/>
    </w:pPr>
    <w:rPr>
      <w:rFonts w:ascii="Arial" w:eastAsia="SimSun" w:hAnsi="Arial" w:cs="Times New Roman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qFormat/>
    <w:rPr>
      <w:rFonts w:eastAsiaTheme="minorEastAsia"/>
      <w:sz w:val="22"/>
      <w:szCs w:val="22"/>
      <w:lang w:eastAsia="ko-KR"/>
    </w:rPr>
  </w:style>
  <w:style w:type="paragraph" w:customStyle="1" w:styleId="B2">
    <w:name w:val="B2"/>
    <w:basedOn w:val="ListBullet3"/>
    <w:link w:val="B2Char"/>
    <w:qFormat/>
    <w:rPr>
      <w:rFonts w:eastAsiaTheme="minorEastAsia"/>
      <w:sz w:val="22"/>
      <w:szCs w:val="22"/>
      <w:lang w:eastAsia="ko-KR"/>
    </w:rPr>
  </w:style>
  <w:style w:type="paragraph" w:customStyle="1" w:styleId="B3">
    <w:name w:val="B3"/>
    <w:basedOn w:val="ListBullet4"/>
    <w:link w:val="B3Char"/>
    <w:qFormat/>
  </w:style>
  <w:style w:type="paragraph" w:customStyle="1" w:styleId="B4">
    <w:name w:val="B4"/>
    <w:basedOn w:val="ListBullet5"/>
    <w:link w:val="B4Char"/>
    <w:qFormat/>
  </w:style>
  <w:style w:type="paragraph" w:customStyle="1" w:styleId="B5">
    <w:name w:val="B5"/>
    <w:basedOn w:val="ListNumber"/>
    <w:link w:val="B5Char"/>
    <w:qFormat/>
  </w:style>
  <w:style w:type="paragraph" w:customStyle="1" w:styleId="ZTD">
    <w:name w:val="ZTD"/>
    <w:basedOn w:val="ZB"/>
    <w:uiPriority w:val="99"/>
    <w:qFormat/>
    <w:rPr>
      <w:i w:val="0"/>
      <w:sz w:val="40"/>
    </w:rPr>
  </w:style>
  <w:style w:type="paragraph" w:customStyle="1" w:styleId="text">
    <w:name w:val="text"/>
    <w:basedOn w:val="Normal"/>
    <w:uiPriority w:val="99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uiPriority w:val="99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text"/>
    <w:next w:val="text"/>
    <w:uiPriority w:val="99"/>
    <w:qFormat/>
    <w:pPr>
      <w:spacing w:after="0"/>
      <w:jc w:val="center"/>
    </w:pPr>
    <w:rPr>
      <w:sz w:val="20"/>
    </w:rPr>
  </w:style>
  <w:style w:type="paragraph" w:customStyle="1" w:styleId="body">
    <w:name w:val="body"/>
    <w:basedOn w:val="Normal"/>
    <w:uiPriority w:val="99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CRCoverPage">
    <w:name w:val="CR Cover Page"/>
    <w:link w:val="CRCoverPageZchn"/>
    <w:qFormat/>
    <w:pPr>
      <w:spacing w:after="120" w:line="254" w:lineRule="auto"/>
    </w:pPr>
    <w:rPr>
      <w:rFonts w:ascii="Arial" w:eastAsia="MS Mincho" w:hAnsi="Arial" w:cs="Times New Roman"/>
      <w:lang w:val="en-GB"/>
    </w:rPr>
  </w:style>
  <w:style w:type="paragraph" w:customStyle="1" w:styleId="Reference">
    <w:name w:val="Reference"/>
    <w:basedOn w:val="EX"/>
    <w:uiPriority w:val="99"/>
    <w:qFormat/>
    <w:pPr>
      <w:tabs>
        <w:tab w:val="left" w:pos="360"/>
      </w:tabs>
      <w:ind w:left="0" w:firstLine="0"/>
    </w:pPr>
    <w:rPr>
      <w:lang w:eastAsia="ar-SA"/>
    </w:rPr>
  </w:style>
  <w:style w:type="paragraph" w:customStyle="1" w:styleId="Revision1">
    <w:name w:val="Revision1"/>
    <w:uiPriority w:val="99"/>
    <w:semiHidden/>
    <w:qFormat/>
    <w:pPr>
      <w:spacing w:after="160" w:line="254" w:lineRule="auto"/>
    </w:pPr>
    <w:rPr>
      <w:rFonts w:ascii="Times New Roman" w:eastAsia="SimSun" w:hAnsi="Times New Roman" w:cs="Times New Roman"/>
      <w:lang w:val="en-GB"/>
    </w:rPr>
  </w:style>
  <w:style w:type="paragraph" w:customStyle="1" w:styleId="Default">
    <w:name w:val="Default"/>
    <w:qFormat/>
    <w:pPr>
      <w:spacing w:after="160" w:line="254" w:lineRule="auto"/>
    </w:pPr>
    <w:rPr>
      <w:rFonts w:ascii="Arial" w:eastAsia="SimSun" w:hAnsi="Arial" w:cs="Arial"/>
      <w:color w:val="000000"/>
      <w:sz w:val="24"/>
      <w:szCs w:val="24"/>
      <w:lang w:eastAsia="ko-KR"/>
    </w:rPr>
  </w:style>
  <w:style w:type="paragraph" w:customStyle="1" w:styleId="Comments">
    <w:name w:val="Comments"/>
    <w:basedOn w:val="Normal"/>
    <w:link w:val="CommentsChar"/>
    <w:qFormat/>
    <w:pPr>
      <w:overflowPunct w:val="0"/>
      <w:spacing w:before="40" w:after="0"/>
    </w:pPr>
    <w:rPr>
      <w:rFonts w:ascii="Arial" w:eastAsia="MS Mincho" w:hAnsi="Arial" w:cs="Arial"/>
      <w:i/>
      <w:sz w:val="18"/>
      <w:szCs w:val="24"/>
      <w:lang w:eastAsia="ko-KR"/>
    </w:rPr>
  </w:style>
  <w:style w:type="paragraph" w:customStyle="1" w:styleId="Proposal">
    <w:name w:val="Proposal"/>
    <w:basedOn w:val="BodyText"/>
    <w:link w:val="ProposalChar"/>
    <w:qFormat/>
    <w:pPr>
      <w:tabs>
        <w:tab w:val="left" w:pos="360"/>
        <w:tab w:val="left" w:pos="1701"/>
      </w:tabs>
      <w:overflowPunct w:val="0"/>
      <w:spacing w:line="252" w:lineRule="auto"/>
      <w:ind w:left="1701" w:hanging="1701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overflowPunct w:val="0"/>
      <w:spacing w:after="120" w:line="252" w:lineRule="auto"/>
      <w:ind w:left="1701" w:hanging="1701"/>
      <w:jc w:val="both"/>
    </w:pPr>
    <w:rPr>
      <w:rFonts w:ascii="Arial" w:eastAsiaTheme="minorEastAsia" w:hAnsi="Arial" w:cstheme="minorBidi"/>
      <w:b/>
      <w:bCs/>
      <w:sz w:val="22"/>
      <w:szCs w:val="22"/>
      <w:lang w:eastAsia="ja-JP"/>
    </w:rPr>
  </w:style>
  <w:style w:type="paragraph" w:customStyle="1" w:styleId="References">
    <w:name w:val="References"/>
    <w:basedOn w:val="Normal"/>
    <w:uiPriority w:val="99"/>
    <w:qFormat/>
    <w:pPr>
      <w:overflowPunct w:val="0"/>
      <w:spacing w:after="0"/>
    </w:pPr>
    <w:rPr>
      <w:rFonts w:eastAsia="Times New Roman"/>
      <w:szCs w:val="24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ascii="Times New Roman" w:eastAsia="SimSun" w:hAnsi="Times New Roman" w:cs="Times New Roman"/>
    </w:rPr>
  </w:style>
  <w:style w:type="paragraph" w:customStyle="1" w:styleId="Text0">
    <w:name w:val="Text"/>
    <w:basedOn w:val="Normal"/>
    <w:uiPriority w:val="99"/>
    <w:qFormat/>
    <w:pPr>
      <w:widowControl w:val="0"/>
      <w:overflowPunct w:val="0"/>
      <w:spacing w:after="160" w:line="252" w:lineRule="auto"/>
      <w:ind w:firstLine="202"/>
      <w:jc w:val="both"/>
    </w:pPr>
    <w:rPr>
      <w:rFonts w:eastAsia="Times New Roman"/>
      <w:lang w:eastAsia="ko-KR"/>
    </w:rPr>
  </w:style>
  <w:style w:type="paragraph" w:customStyle="1" w:styleId="Revision3">
    <w:name w:val="Revision3"/>
    <w:uiPriority w:val="99"/>
    <w:semiHidden/>
    <w:qFormat/>
    <w:pPr>
      <w:spacing w:after="160" w:line="259" w:lineRule="auto"/>
    </w:pPr>
    <w:rPr>
      <w:rFonts w:ascii="Times New Roman" w:eastAsia="SimSun" w:hAnsi="Times New Roman" w:cs="Times New Roma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listparagraph11">
    <w:name w:val="listparagraph11"/>
    <w:basedOn w:val="Normal"/>
    <w:uiPriority w:val="99"/>
    <w:qFormat/>
    <w:pPr>
      <w:overflowPunct w:val="0"/>
      <w:spacing w:after="0" w:line="240" w:lineRule="auto"/>
    </w:pPr>
    <w:rPr>
      <w:rFonts w:ascii="Calibri" w:hAnsi="Calibri" w:cs="Calibri"/>
      <w:sz w:val="22"/>
      <w:szCs w:val="22"/>
      <w:lang w:eastAsia="zh-CN"/>
    </w:rPr>
  </w:style>
  <w:style w:type="paragraph" w:customStyle="1" w:styleId="western">
    <w:name w:val="western"/>
    <w:basedOn w:val="Normal"/>
    <w:qFormat/>
    <w:pPr>
      <w:overflowPunct w:val="0"/>
      <w:spacing w:beforeAutospacing="1" w:afterAutospacing="1" w:line="240" w:lineRule="auto"/>
    </w:pPr>
    <w:rPr>
      <w:rFonts w:eastAsia="Times New Roman"/>
      <w:sz w:val="24"/>
      <w:szCs w:val="24"/>
      <w:lang w:eastAsia="ja-JP"/>
    </w:rPr>
  </w:style>
  <w:style w:type="paragraph" w:customStyle="1" w:styleId="textintend1">
    <w:name w:val="text intend 1"/>
    <w:basedOn w:val="Normal"/>
    <w:qFormat/>
    <w:pPr>
      <w:spacing w:after="120" w:line="240" w:lineRule="auto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Revision4">
    <w:name w:val="Revision4"/>
    <w:uiPriority w:val="99"/>
    <w:semiHidden/>
    <w:qFormat/>
    <w:pPr>
      <w:spacing w:after="160" w:line="259" w:lineRule="auto"/>
    </w:pPr>
    <w:rPr>
      <w:rFonts w:ascii="Times New Roman" w:eastAsia="SimSun" w:hAnsi="Times New Roman" w:cs="Times New Roman"/>
    </w:rPr>
  </w:style>
  <w:style w:type="table" w:styleId="TableGrid">
    <w:name w:val="Table Grid"/>
    <w:aliases w:val="TableGrid"/>
    <w:basedOn w:val="TableNormal"/>
    <w:uiPriority w:val="3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6">
    <w:name w:val="Dark List Accent 6"/>
    <w:basedOn w:val="TableNormal"/>
    <w:uiPriority w:val="70"/>
    <w:semiHidden/>
    <w:unhideWhenUsed/>
    <w:qFormat/>
    <w:pPr>
      <w:spacing w:line="256" w:lineRule="auto"/>
    </w:pPr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TableGridLight1">
    <w:name w:val="Table Grid Light1"/>
    <w:basedOn w:val="TableNormal"/>
    <w:uiPriority w:val="4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1">
    <w:name w:val="网格型1"/>
    <w:basedOn w:val="TableNormal"/>
    <w:qFormat/>
    <w:pPr>
      <w:spacing w:before="120"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7B5A17"/>
  </w:style>
  <w:style w:type="character" w:customStyle="1" w:styleId="normaltextrun">
    <w:name w:val="normaltextrun"/>
    <w:basedOn w:val="DefaultParagraphFont"/>
    <w:rsid w:val="000F44CD"/>
  </w:style>
  <w:style w:type="character" w:customStyle="1" w:styleId="eop">
    <w:name w:val="eop"/>
    <w:basedOn w:val="DefaultParagraphFont"/>
    <w:rsid w:val="000F44CD"/>
  </w:style>
  <w:style w:type="paragraph" w:customStyle="1" w:styleId="0Maintext">
    <w:name w:val="0 Main text"/>
    <w:basedOn w:val="Normal"/>
    <w:link w:val="0MaintextChar"/>
    <w:qFormat/>
    <w:rsid w:val="007D223E"/>
    <w:pPr>
      <w:suppressAutoHyphens w:val="0"/>
      <w:spacing w:after="100" w:afterAutospacing="1" w:line="288" w:lineRule="auto"/>
      <w:ind w:firstLine="360"/>
      <w:jc w:val="both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rsid w:val="007D223E"/>
    <w:rPr>
      <w:rFonts w:ascii="Times New Roman" w:eastAsia="Times New Roman" w:hAnsi="Times New Roman" w:cs="Batang"/>
      <w:lang w:val="en-GB"/>
    </w:rPr>
  </w:style>
  <w:style w:type="character" w:customStyle="1" w:styleId="ProposalChar">
    <w:name w:val="Proposal Char"/>
    <w:basedOn w:val="DefaultParagraphFont"/>
    <w:link w:val="Proposal"/>
    <w:qFormat/>
    <w:rsid w:val="006D6BE8"/>
    <w:rPr>
      <w:rFonts w:ascii="Arial" w:hAnsi="Arial"/>
      <w:b/>
      <w:bCs/>
      <w:sz w:val="22"/>
      <w:szCs w:val="22"/>
      <w:lang w:eastAsia="zh-CN"/>
    </w:rPr>
  </w:style>
  <w:style w:type="paragraph" w:styleId="TableofFigures">
    <w:name w:val="table of figures"/>
    <w:basedOn w:val="BodyText"/>
    <w:next w:val="Normal"/>
    <w:uiPriority w:val="99"/>
    <w:rsid w:val="00867B34"/>
    <w:pPr>
      <w:suppressAutoHyphens w:val="0"/>
      <w:spacing w:line="259" w:lineRule="auto"/>
      <w:ind w:left="1701" w:hanging="1701"/>
      <w:jc w:val="left"/>
    </w:pPr>
    <w:rPr>
      <w:rFonts w:ascii="Arial" w:eastAsiaTheme="minorEastAsia" w:hAnsi="Arial" w:cstheme="minorBidi"/>
      <w:b/>
      <w:sz w:val="22"/>
      <w:szCs w:val="22"/>
    </w:rPr>
  </w:style>
  <w:style w:type="paragraph" w:customStyle="1" w:styleId="TDocObservation">
    <w:name w:val="TDoc Observation"/>
    <w:basedOn w:val="Normal"/>
    <w:link w:val="TDocObservationChar"/>
    <w:qFormat/>
    <w:rsid w:val="00324855"/>
    <w:pPr>
      <w:numPr>
        <w:numId w:val="3"/>
      </w:numPr>
      <w:suppressAutoHyphens w:val="0"/>
      <w:overflowPunct w:val="0"/>
      <w:autoSpaceDE w:val="0"/>
      <w:autoSpaceDN w:val="0"/>
      <w:adjustRightInd w:val="0"/>
      <w:spacing w:line="259" w:lineRule="auto"/>
      <w:ind w:left="0" w:firstLine="0"/>
      <w:textAlignment w:val="baseline"/>
    </w:pPr>
    <w:rPr>
      <w:rFonts w:eastAsia="Times New Roman"/>
      <w:b/>
      <w:sz w:val="22"/>
      <w:lang w:val="de-DE" w:eastAsia="ja-JP"/>
    </w:rPr>
  </w:style>
  <w:style w:type="character" w:customStyle="1" w:styleId="TDocObservationChar">
    <w:name w:val="TDoc Observation Char"/>
    <w:link w:val="TDocObservation"/>
    <w:rsid w:val="00324855"/>
    <w:rPr>
      <w:rFonts w:ascii="Times New Roman" w:eastAsia="Times New Roman" w:hAnsi="Times New Roman" w:cs="Times New Roman"/>
      <w:b/>
      <w:sz w:val="22"/>
      <w:lang w:val="de-DE" w:eastAsia="ja-JP"/>
    </w:rPr>
  </w:style>
  <w:style w:type="paragraph" w:customStyle="1" w:styleId="TDocProposal">
    <w:name w:val="TDoc Proposal"/>
    <w:basedOn w:val="Normal"/>
    <w:next w:val="Normal"/>
    <w:link w:val="TDocProposalZchn"/>
    <w:qFormat/>
    <w:rsid w:val="00324855"/>
    <w:pPr>
      <w:numPr>
        <w:numId w:val="4"/>
      </w:num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sz w:val="24"/>
      <w:lang w:val="en-GB" w:eastAsia="ja-JP"/>
    </w:rPr>
  </w:style>
  <w:style w:type="character" w:customStyle="1" w:styleId="TDocProposalZchn">
    <w:name w:val="TDoc Proposal Zchn"/>
    <w:link w:val="TDocProposal"/>
    <w:rsid w:val="00324855"/>
    <w:rPr>
      <w:rFonts w:ascii="Times New Roman" w:eastAsia="Times New Roman" w:hAnsi="Times New Roman" w:cs="Times New Roman"/>
      <w:b/>
      <w:sz w:val="24"/>
      <w:lang w:val="en-GB" w:eastAsia="ja-JP"/>
    </w:rPr>
  </w:style>
  <w:style w:type="paragraph" w:customStyle="1" w:styleId="PreformattedText">
    <w:name w:val="Preformatted Text"/>
    <w:basedOn w:val="Normal"/>
    <w:qFormat/>
    <w:rsid w:val="00324855"/>
    <w:pPr>
      <w:spacing w:after="0" w:line="240" w:lineRule="auto"/>
      <w:jc w:val="both"/>
    </w:pPr>
    <w:rPr>
      <w:rFonts w:ascii="Liberation Serif" w:eastAsia="Noto Serif CJK SC" w:hAnsi="Liberation Serif" w:cs="Lohit Devanagari"/>
      <w:kern w:val="2"/>
      <w:sz w:val="24"/>
      <w:szCs w:val="24"/>
      <w:lang w:val="en-IN" w:eastAsia="zh-CN" w:bidi="hi-IN"/>
    </w:rPr>
  </w:style>
  <w:style w:type="paragraph" w:customStyle="1" w:styleId="YJ-Observation">
    <w:name w:val="YJ-Observation"/>
    <w:basedOn w:val="Normal"/>
    <w:qFormat/>
    <w:rsid w:val="00665472"/>
    <w:pPr>
      <w:numPr>
        <w:numId w:val="5"/>
      </w:numPr>
      <w:tabs>
        <w:tab w:val="left" w:pos="0"/>
        <w:tab w:val="left" w:pos="420"/>
        <w:tab w:val="left" w:pos="1417"/>
      </w:tabs>
      <w:suppressAutoHyphens w:val="0"/>
      <w:spacing w:beforeLines="50" w:before="50" w:afterLines="50" w:after="50" w:line="240" w:lineRule="auto"/>
      <w:jc w:val="both"/>
    </w:pPr>
    <w:rPr>
      <w:rFonts w:eastAsiaTheme="minorEastAsia"/>
      <w:b/>
      <w:bCs/>
      <w:kern w:val="2"/>
      <w:sz w:val="21"/>
      <w:szCs w:val="21"/>
      <w:lang w:val="en-GB"/>
    </w:rPr>
  </w:style>
  <w:style w:type="character" w:customStyle="1" w:styleId="B3Char">
    <w:name w:val="B3 Char"/>
    <w:link w:val="B3"/>
    <w:qFormat/>
    <w:rsid w:val="00D5715A"/>
    <w:rPr>
      <w:rFonts w:ascii="Times New Roman" w:eastAsia="SimSun" w:hAnsi="Times New Roman" w:cs="Times New Roman"/>
    </w:rPr>
  </w:style>
  <w:style w:type="character" w:customStyle="1" w:styleId="B4Char">
    <w:name w:val="B4 Char"/>
    <w:link w:val="B4"/>
    <w:qFormat/>
    <w:rsid w:val="00D5715A"/>
    <w:rPr>
      <w:rFonts w:ascii="Times New Roman" w:eastAsia="SimSun" w:hAnsi="Times New Roman" w:cs="Times New Roman"/>
    </w:rPr>
  </w:style>
  <w:style w:type="character" w:customStyle="1" w:styleId="B5Char">
    <w:name w:val="B5 Char"/>
    <w:link w:val="B5"/>
    <w:rsid w:val="00D5715A"/>
    <w:rPr>
      <w:rFonts w:ascii="Times New Roman" w:eastAsia="SimSun" w:hAnsi="Times New Roman" w:cs="Times New Roman"/>
    </w:rPr>
  </w:style>
  <w:style w:type="paragraph" w:customStyle="1" w:styleId="YJ-Proposal">
    <w:name w:val="YJ-Proposal"/>
    <w:basedOn w:val="Normal"/>
    <w:qFormat/>
    <w:rsid w:val="00450763"/>
    <w:pPr>
      <w:numPr>
        <w:numId w:val="6"/>
      </w:numPr>
      <w:tabs>
        <w:tab w:val="left" w:pos="0"/>
      </w:tabs>
      <w:suppressAutoHyphens w:val="0"/>
      <w:spacing w:beforeLines="50" w:before="50" w:afterLines="50" w:after="50" w:line="240" w:lineRule="auto"/>
      <w:ind w:left="0"/>
      <w:jc w:val="both"/>
    </w:pPr>
    <w:rPr>
      <w:rFonts w:eastAsiaTheme="minorEastAsia"/>
      <w:b/>
      <w:bCs/>
      <w:kern w:val="2"/>
      <w:sz w:val="21"/>
      <w:szCs w:val="21"/>
      <w:lang w:val="en-GB"/>
    </w:rPr>
  </w:style>
  <w:style w:type="character" w:styleId="Emphasis">
    <w:name w:val="Emphasis"/>
    <w:basedOn w:val="DefaultParagraphFont"/>
    <w:uiPriority w:val="20"/>
    <w:qFormat/>
    <w:rsid w:val="00BB6386"/>
    <w:rPr>
      <w:i/>
      <w:iCs/>
    </w:rPr>
  </w:style>
  <w:style w:type="character" w:customStyle="1" w:styleId="apple-converted-space">
    <w:name w:val="apple-converted-space"/>
    <w:basedOn w:val="DefaultParagraphFont"/>
    <w:qFormat/>
    <w:rsid w:val="009536AA"/>
  </w:style>
  <w:style w:type="character" w:customStyle="1" w:styleId="CRCoverPageZchn">
    <w:name w:val="CR Cover Page Zchn"/>
    <w:link w:val="CRCoverPage"/>
    <w:qFormat/>
    <w:rsid w:val="000E1EBE"/>
    <w:rPr>
      <w:rFonts w:ascii="Arial" w:eastAsia="MS Mincho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3657DB3CA89C42BAF60DC4AEE10EDE" ma:contentTypeVersion="14" ma:contentTypeDescription="Create a new document." ma:contentTypeScope="" ma:versionID="07be4fcd018b1b4d360683872c90d146">
  <xsd:schema xmlns:xsd="http://www.w3.org/2001/XMLSchema" xmlns:xs="http://www.w3.org/2001/XMLSchema" xmlns:p="http://schemas.microsoft.com/office/2006/metadata/properties" xmlns:ns3="afff7df5-a137-4180-a445-635b252ac6e7" xmlns:ns4="cfa6e706-8601-4650-be9b-147c2ee1b24b" targetNamespace="http://schemas.microsoft.com/office/2006/metadata/properties" ma:root="true" ma:fieldsID="bfcd7d7ad9bbc9ad392a7bff7d93e814" ns3:_="" ns4:_="">
    <xsd:import namespace="afff7df5-a137-4180-a445-635b252ac6e7"/>
    <xsd:import namespace="cfa6e706-8601-4650-be9b-147c2ee1b2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ff7df5-a137-4180-a445-635b252ac6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6e706-8601-4650-be9b-147c2ee1b2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1D488-74F2-47F9-8E3B-6814537F9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C494D19-68EC-40C7-8CE6-50C142DF5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ff7df5-a137-4180-a445-635b252ac6e7"/>
    <ds:schemaRef ds:uri="cfa6e706-8601-4650-be9b-147c2ee1b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F44C22-DEDA-4939-A179-77E42F0DFBA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484E78-E189-4A44-AAD9-41BE6EB41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summary #1 for enhancements on cell DTX/DRX mechanism</vt:lpstr>
    </vt:vector>
  </TitlesOfParts>
  <Company>Fraunhofer IIS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summary for TS38.215 draft CR for Rel-18 NR NTN enhancements</dc:title>
  <dc:subject/>
  <dc:creator>Lee, Daewon</dc:creator>
  <dc:description/>
  <cp:lastModifiedBy>Lee, Daewon</cp:lastModifiedBy>
  <cp:revision>5</cp:revision>
  <dcterms:created xsi:type="dcterms:W3CDTF">2023-10-18T18:37:00Z</dcterms:created>
  <dcterms:modified xsi:type="dcterms:W3CDTF">2023-10-20T17:22:00Z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Fraunhofer IIS</vt:lpwstr>
  </property>
  <property fmtid="{D5CDD505-2E9C-101B-9397-08002B2CF9AE}" pid="4" name="ContentTypeId">
    <vt:lpwstr>0x010100D53657DB3CA89C42BAF60DC4AEE10EDE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ICV">
    <vt:lpwstr>FEC9B1387AB242068245474BF8E0C976</vt:lpwstr>
  </property>
  <property fmtid="{D5CDD505-2E9C-101B-9397-08002B2CF9AE}" pid="8" name="KSOProductBuildVer">
    <vt:lpwstr>2052-11.8.2.9022</vt:lpwstr>
  </property>
  <property fmtid="{D5CDD505-2E9C-101B-9397-08002B2CF9AE}" pid="9" name="LinksUpToDate">
    <vt:bool>false</vt:bool>
  </property>
  <property fmtid="{D5CDD505-2E9C-101B-9397-08002B2CF9AE}" pid="10" name="MSIP_Label_a7295cc1-d279-42ac-ab4d-3b0f4fece050_ActionId">
    <vt:lpwstr>3a4b5bcd-5f5e-446e-aa01-d5e01bba6e19</vt:lpwstr>
  </property>
  <property fmtid="{D5CDD505-2E9C-101B-9397-08002B2CF9AE}" pid="11" name="MSIP_Label_a7295cc1-d279-42ac-ab4d-3b0f4fece050_ContentBits">
    <vt:lpwstr>0</vt:lpwstr>
  </property>
  <property fmtid="{D5CDD505-2E9C-101B-9397-08002B2CF9AE}" pid="12" name="MSIP_Label_a7295cc1-d279-42ac-ab4d-3b0f4fece050_Enabled">
    <vt:lpwstr>true</vt:lpwstr>
  </property>
  <property fmtid="{D5CDD505-2E9C-101B-9397-08002B2CF9AE}" pid="13" name="MSIP_Label_a7295cc1-d279-42ac-ab4d-3b0f4fece050_Method">
    <vt:lpwstr>Standard</vt:lpwstr>
  </property>
  <property fmtid="{D5CDD505-2E9C-101B-9397-08002B2CF9AE}" pid="14" name="MSIP_Label_a7295cc1-d279-42ac-ab4d-3b0f4fece050_Name">
    <vt:lpwstr>FUJITSU-RESTRICTED​</vt:lpwstr>
  </property>
  <property fmtid="{D5CDD505-2E9C-101B-9397-08002B2CF9AE}" pid="15" name="MSIP_Label_a7295cc1-d279-42ac-ab4d-3b0f4fece050_SetDate">
    <vt:lpwstr>2022-10-11T14:22:01Z</vt:lpwstr>
  </property>
  <property fmtid="{D5CDD505-2E9C-101B-9397-08002B2CF9AE}" pid="16" name="MSIP_Label_a7295cc1-d279-42ac-ab4d-3b0f4fece050_SiteId">
    <vt:lpwstr>a19f121d-81e1-4858-a9d8-736e267fd4c7</vt:lpwstr>
  </property>
  <property fmtid="{D5CDD505-2E9C-101B-9397-08002B2CF9AE}" pid="17" name="ScaleCrop">
    <vt:bool>false</vt:bool>
  </property>
  <property fmtid="{D5CDD505-2E9C-101B-9397-08002B2CF9AE}" pid="18" name="ShareDoc">
    <vt:bool>false</vt:bool>
  </property>
  <property fmtid="{D5CDD505-2E9C-101B-9397-08002B2CF9AE}" pid="19" name="fileWhereFroms">
    <vt:lpwstr>PpjeLB1gRN0lwrPqMaCTks/7+34MoAP3oQh6E0pR+hEPa+eYDfM6IbHVeqPAK0mGfLGXlcD3HPshB116ogw+Y1IAlKB6NUElzHEp80s6Vj48zLUqeAphaZ42FoUICpVVsEMRk0UAh8bB3AFOW4NRWKcgVaj0aKUUF5gz16jv8R2+AiT/FyZVPwp/PJ7Boy7OhRC4fRdAqycrIkhZdmSsGOTjrxZXaZ3L2OsEr+Z1gMGNhNvMW56ACRqznBfAO4j</vt:lpwstr>
  </property>
  <property fmtid="{D5CDD505-2E9C-101B-9397-08002B2CF9AE}" pid="20" name="_2015_ms_pID_725343">
    <vt:lpwstr>(2)2cz8TjopuNx2lqy/W/aMy5pc0EAbOR96adEqJX5PnEBFl6A3XS8yGpJRQp90Yy3lMDHCLxEd
hrPZxiRlxdZMh6b+3TUUzlLDqDWAUf1Fzwx/jiHkPFJ9IsB5386caImiz+lPlFE+W/3/+V5m
K1B/Cc/RfA19FcofmJ9YzlbDOjZnF3owTipjEz23E8xXs7LdrHdsHJHwssnHazV167TV0wEO
IEOLQT0ohlzJPUZScL</vt:lpwstr>
  </property>
  <property fmtid="{D5CDD505-2E9C-101B-9397-08002B2CF9AE}" pid="21" name="_2015_ms_pID_7253431">
    <vt:lpwstr>2mqx6M/rb/E5j/osbtwSX1zMhpbWCoZy3hwEMxu1bED2qFfG1XWWNp
WdfNNZjkwbojDnFDHrttwitVvbXLqgOWnOVr1QWb/O2AcQNRF9OMmnRcX+nebyFRmJCuvMXN
bIaIMwByeQj9wM9TFNJYig6RdZyX8v2rbzo9cjJUG5yyWQxszy2Xv53K30ZTT/AkxMNcz/0o
V1UjHPjFeWlRV56m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1697513393</vt:lpwstr>
  </property>
</Properties>
</file>